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9BB9A" w14:textId="77777777" w:rsidR="00F05D33" w:rsidRPr="00F64867" w:rsidRDefault="00F05D33" w:rsidP="00F05D33">
      <w:pPr>
        <w:pStyle w:val="Title"/>
        <w:jc w:val="center"/>
        <w:rPr>
          <w:color w:val="1F497D" w:themeColor="text2"/>
        </w:rPr>
      </w:pPr>
      <w:r w:rsidRPr="00F64867">
        <w:rPr>
          <w:color w:val="1F497D" w:themeColor="text2"/>
        </w:rPr>
        <w:t>Complaints Policy</w:t>
      </w:r>
    </w:p>
    <w:p w14:paraId="46AEBB70" w14:textId="77777777" w:rsidR="00EE5548" w:rsidRDefault="00EE5548" w:rsidP="00EE5548"/>
    <w:p w14:paraId="03078249" w14:textId="09846583" w:rsidR="00DA1240" w:rsidRPr="00E01532" w:rsidRDefault="00DA1240" w:rsidP="00DE36DA">
      <w:pPr>
        <w:pStyle w:val="Heading2"/>
        <w:rPr>
          <w:rFonts w:ascii="Aptos Light" w:hAnsi="Aptos Light"/>
          <w:b/>
          <w:bCs/>
          <w:color w:val="1F497D" w:themeColor="text2"/>
          <w:sz w:val="22"/>
          <w:szCs w:val="22"/>
        </w:rPr>
      </w:pPr>
      <w:r w:rsidRPr="00E01532">
        <w:rPr>
          <w:rFonts w:ascii="Aptos Light" w:hAnsi="Aptos Light"/>
          <w:b/>
          <w:bCs/>
          <w:color w:val="1F497D" w:themeColor="text2"/>
          <w:sz w:val="22"/>
          <w:szCs w:val="22"/>
        </w:rPr>
        <w:t>Purpose</w:t>
      </w:r>
    </w:p>
    <w:p w14:paraId="521DD680" w14:textId="2BA2B16E" w:rsidR="00DA1240" w:rsidRPr="00B95108" w:rsidRDefault="00DA1240" w:rsidP="001C76A7">
      <w:pPr>
        <w:rPr>
          <w:rFonts w:ascii="Aptos Light" w:hAnsi="Aptos Light"/>
        </w:rPr>
      </w:pPr>
      <w:r w:rsidRPr="00B95108">
        <w:rPr>
          <w:rFonts w:ascii="Aptos Light" w:hAnsi="Aptos Light"/>
        </w:rPr>
        <w:t xml:space="preserve">The CWGC is committed to delivering a respectful, dignified, and responsive service to all. This policy outlines how complaints are received, </w:t>
      </w:r>
      <w:r w:rsidR="00846E90">
        <w:rPr>
          <w:rFonts w:ascii="Aptos Light" w:hAnsi="Aptos Light"/>
        </w:rPr>
        <w:t xml:space="preserve">handled and used to </w:t>
      </w:r>
      <w:r w:rsidR="005A604D">
        <w:rPr>
          <w:rFonts w:ascii="Aptos Light" w:hAnsi="Aptos Light"/>
        </w:rPr>
        <w:t>drive continuous se</w:t>
      </w:r>
      <w:r w:rsidRPr="00B95108">
        <w:rPr>
          <w:rFonts w:ascii="Aptos Light" w:hAnsi="Aptos Light"/>
        </w:rPr>
        <w:t>rvice improvement.</w:t>
      </w:r>
    </w:p>
    <w:p w14:paraId="5DBADE3E" w14:textId="0647CCCD" w:rsidR="00DA1240" w:rsidRPr="00A82B00" w:rsidRDefault="00DA1240" w:rsidP="00DE36DA">
      <w:pPr>
        <w:pStyle w:val="Heading2"/>
        <w:rPr>
          <w:rFonts w:ascii="Aptos Light" w:hAnsi="Aptos Light"/>
          <w:color w:val="1F497D" w:themeColor="text2"/>
          <w:sz w:val="22"/>
          <w:szCs w:val="22"/>
        </w:rPr>
      </w:pPr>
      <w:r w:rsidRPr="00A82B00">
        <w:rPr>
          <w:rFonts w:ascii="Aptos Light" w:hAnsi="Aptos Light"/>
          <w:b/>
          <w:bCs/>
          <w:color w:val="1F497D" w:themeColor="text2"/>
          <w:sz w:val="22"/>
          <w:szCs w:val="22"/>
        </w:rPr>
        <w:t>Scope</w:t>
      </w:r>
    </w:p>
    <w:p w14:paraId="64ECD706" w14:textId="36C9C8CB" w:rsidR="00DA1240" w:rsidRPr="00B95108" w:rsidRDefault="00DA1240" w:rsidP="001C76A7">
      <w:pPr>
        <w:rPr>
          <w:rFonts w:ascii="Aptos Light" w:hAnsi="Aptos Light"/>
        </w:rPr>
      </w:pPr>
      <w:r w:rsidRPr="00B95108">
        <w:rPr>
          <w:rFonts w:ascii="Aptos Light" w:hAnsi="Aptos Light"/>
        </w:rPr>
        <w:t xml:space="preserve">This policy covers complaints received from members of the public, partners, or stakeholders regarding our services, </w:t>
      </w:r>
      <w:r w:rsidR="008659F5">
        <w:rPr>
          <w:rFonts w:ascii="Aptos Light" w:hAnsi="Aptos Light"/>
        </w:rPr>
        <w:t>organisation</w:t>
      </w:r>
      <w:r w:rsidR="00D44942">
        <w:rPr>
          <w:rFonts w:ascii="Aptos Light" w:hAnsi="Aptos Light"/>
        </w:rPr>
        <w:t>,</w:t>
      </w:r>
      <w:r w:rsidR="008659F5">
        <w:rPr>
          <w:rFonts w:ascii="Aptos Light" w:hAnsi="Aptos Light"/>
        </w:rPr>
        <w:t xml:space="preserve"> or operations.</w:t>
      </w:r>
    </w:p>
    <w:p w14:paraId="37E5D522" w14:textId="58EFABF5" w:rsidR="00B95108" w:rsidRPr="00DE36DA" w:rsidRDefault="00B95108" w:rsidP="00DE36DA">
      <w:pPr>
        <w:rPr>
          <w:rFonts w:ascii="Aptos Light" w:hAnsi="Aptos Light"/>
          <w:b/>
          <w:bCs/>
          <w:color w:val="1F497D" w:themeColor="text2"/>
          <w:sz w:val="22"/>
          <w:szCs w:val="22"/>
        </w:rPr>
      </w:pPr>
      <w:r w:rsidRPr="00DE36DA">
        <w:rPr>
          <w:rFonts w:ascii="Aptos Light" w:hAnsi="Aptos Light"/>
          <w:b/>
          <w:bCs/>
          <w:color w:val="1F497D" w:themeColor="text2"/>
          <w:sz w:val="22"/>
          <w:szCs w:val="22"/>
        </w:rPr>
        <w:t xml:space="preserve">What is a </w:t>
      </w:r>
      <w:r w:rsidR="00C45807" w:rsidRPr="00DE36DA">
        <w:rPr>
          <w:rFonts w:ascii="Aptos Light" w:hAnsi="Aptos Light"/>
          <w:b/>
          <w:bCs/>
          <w:color w:val="1F497D" w:themeColor="text2"/>
          <w:sz w:val="22"/>
          <w:szCs w:val="22"/>
        </w:rPr>
        <w:t>Complaint?</w:t>
      </w:r>
    </w:p>
    <w:p w14:paraId="503A6CF8" w14:textId="09B4D388" w:rsidR="00E16BEF" w:rsidRDefault="00D15091" w:rsidP="00DE36DA">
      <w:pPr>
        <w:rPr>
          <w:rFonts w:ascii="Aptos Light" w:hAnsi="Aptos Light"/>
        </w:rPr>
      </w:pPr>
      <w:r>
        <w:rPr>
          <w:rFonts w:ascii="Aptos Light" w:hAnsi="Aptos Light"/>
        </w:rPr>
        <w:t xml:space="preserve">The Commission defines a </w:t>
      </w:r>
      <w:r w:rsidR="00E16BEF" w:rsidRPr="00581910">
        <w:rPr>
          <w:rFonts w:ascii="Aptos Light" w:hAnsi="Aptos Light"/>
        </w:rPr>
        <w:t xml:space="preserve">complaint </w:t>
      </w:r>
      <w:r>
        <w:rPr>
          <w:rFonts w:ascii="Aptos Light" w:hAnsi="Aptos Light"/>
        </w:rPr>
        <w:t>as</w:t>
      </w:r>
      <w:r w:rsidR="00E16BEF" w:rsidRPr="00C82D45">
        <w:rPr>
          <w:rFonts w:ascii="Aptos Light" w:hAnsi="Aptos Light"/>
        </w:rPr>
        <w:t xml:space="preserve"> an</w:t>
      </w:r>
      <w:r w:rsidR="00E90DE8">
        <w:rPr>
          <w:rFonts w:ascii="Aptos Light" w:hAnsi="Aptos Light"/>
        </w:rPr>
        <w:t>y spoken or written</w:t>
      </w:r>
      <w:r w:rsidR="00E16BEF" w:rsidRPr="00C82D45">
        <w:rPr>
          <w:rFonts w:ascii="Aptos Light" w:hAnsi="Aptos Light"/>
        </w:rPr>
        <w:t xml:space="preserve"> expression of </w:t>
      </w:r>
      <w:r w:rsidR="00E16BEF">
        <w:rPr>
          <w:rFonts w:ascii="Aptos Light" w:hAnsi="Aptos Light"/>
        </w:rPr>
        <w:t xml:space="preserve">serious </w:t>
      </w:r>
      <w:r w:rsidR="00E16BEF" w:rsidRPr="00C82D45">
        <w:rPr>
          <w:rFonts w:ascii="Aptos Light" w:hAnsi="Aptos Light"/>
        </w:rPr>
        <w:t>dissatisfaction about the standard of service, actions, or lack of action by CWGC or its representatives.</w:t>
      </w:r>
      <w:r w:rsidR="00E16BEF">
        <w:rPr>
          <w:rFonts w:ascii="Aptos Light" w:hAnsi="Aptos Light"/>
        </w:rPr>
        <w:t xml:space="preserve"> </w:t>
      </w:r>
    </w:p>
    <w:p w14:paraId="34C50A06" w14:textId="77777777" w:rsidR="00CA38B0" w:rsidRDefault="00A860D6" w:rsidP="00464D96">
      <w:pPr>
        <w:shd w:val="clear" w:color="auto" w:fill="FFFFFF"/>
        <w:spacing w:after="300" w:line="240" w:lineRule="auto"/>
        <w:rPr>
          <w:rFonts w:ascii="Aptos Light" w:eastAsia="Times New Roman" w:hAnsi="Aptos Light" w:cs="Arial"/>
          <w:color w:val="0B0C0C"/>
        </w:rPr>
      </w:pPr>
      <w:r w:rsidRPr="00CB7B91">
        <w:rPr>
          <w:rFonts w:ascii="Aptos Light" w:eastAsia="Times New Roman" w:hAnsi="Aptos Light" w:cs="Arial"/>
          <w:color w:val="0B0C0C"/>
        </w:rPr>
        <w:t>T</w:t>
      </w:r>
      <w:r w:rsidRPr="0098456D">
        <w:rPr>
          <w:rFonts w:ascii="Aptos Light" w:eastAsia="Times New Roman" w:hAnsi="Aptos Light" w:cs="Arial"/>
          <w:color w:val="0B0C0C"/>
        </w:rPr>
        <w:t>h</w:t>
      </w:r>
      <w:r w:rsidRPr="00640E29">
        <w:rPr>
          <w:rFonts w:ascii="Aptos Light" w:eastAsia="Times New Roman" w:hAnsi="Aptos Light" w:cs="Arial"/>
          <w:color w:val="0B0C0C"/>
        </w:rPr>
        <w:t>is includes</w:t>
      </w:r>
      <w:r w:rsidR="00171621">
        <w:rPr>
          <w:rFonts w:ascii="Aptos Light" w:eastAsia="Times New Roman" w:hAnsi="Aptos Light" w:cs="Arial"/>
          <w:color w:val="0B0C0C"/>
        </w:rPr>
        <w:t xml:space="preserve"> concerns about:</w:t>
      </w:r>
    </w:p>
    <w:p w14:paraId="73746E54" w14:textId="44BA2909" w:rsidR="003D6243" w:rsidRPr="007E6F7D" w:rsidRDefault="004022B9" w:rsidP="007E6F7D">
      <w:pPr>
        <w:pStyle w:val="ListParagraph"/>
        <w:numPr>
          <w:ilvl w:val="0"/>
          <w:numId w:val="24"/>
        </w:numPr>
        <w:shd w:val="clear" w:color="auto" w:fill="FFFFFF"/>
        <w:spacing w:after="300" w:line="240" w:lineRule="auto"/>
        <w:rPr>
          <w:rFonts w:ascii="Aptos Light" w:eastAsia="Times New Roman" w:hAnsi="Aptos Light" w:cs="Arial"/>
          <w:color w:val="0B0C0C"/>
        </w:rPr>
      </w:pPr>
      <w:r w:rsidRPr="007E6F7D">
        <w:rPr>
          <w:rFonts w:ascii="Aptos Light" w:eastAsia="Times New Roman" w:hAnsi="Aptos Light" w:cs="Arial"/>
          <w:color w:val="0B0C0C"/>
        </w:rPr>
        <w:t xml:space="preserve">Our </w:t>
      </w:r>
      <w:r w:rsidR="00A860D6" w:rsidRPr="007E6F7D">
        <w:rPr>
          <w:rFonts w:ascii="Aptos Light" w:eastAsia="Times New Roman" w:hAnsi="Aptos Light" w:cs="Arial"/>
          <w:color w:val="0B0C0C"/>
        </w:rPr>
        <w:t xml:space="preserve">conduct </w:t>
      </w:r>
      <w:r w:rsidRPr="007E6F7D">
        <w:rPr>
          <w:rFonts w:ascii="Aptos Light" w:eastAsia="Times New Roman" w:hAnsi="Aptos Light" w:cs="Arial"/>
          <w:color w:val="0B0C0C"/>
        </w:rPr>
        <w:t xml:space="preserve">and how we </w:t>
      </w:r>
      <w:r w:rsidR="005429C8" w:rsidRPr="007E6F7D">
        <w:rPr>
          <w:rFonts w:ascii="Aptos Light" w:eastAsia="Times New Roman" w:hAnsi="Aptos Light" w:cs="Arial"/>
          <w:color w:val="0B0C0C"/>
        </w:rPr>
        <w:t>meet our responsibilities</w:t>
      </w:r>
      <w:r w:rsidR="003D6243" w:rsidRPr="007E6F7D">
        <w:rPr>
          <w:rFonts w:ascii="Aptos Light" w:eastAsia="Times New Roman" w:hAnsi="Aptos Light" w:cs="Arial"/>
          <w:color w:val="0B0C0C"/>
        </w:rPr>
        <w:t xml:space="preserve"> (including legal </w:t>
      </w:r>
      <w:r w:rsidRPr="007E6F7D">
        <w:rPr>
          <w:rFonts w:ascii="Aptos Light" w:eastAsia="Times New Roman" w:hAnsi="Aptos Light" w:cs="Arial"/>
          <w:color w:val="0B0C0C"/>
        </w:rPr>
        <w:t>obligations</w:t>
      </w:r>
      <w:r w:rsidR="003D6243" w:rsidRPr="007E6F7D">
        <w:rPr>
          <w:rFonts w:ascii="Aptos Light" w:eastAsia="Times New Roman" w:hAnsi="Aptos Light" w:cs="Arial"/>
          <w:color w:val="0B0C0C"/>
        </w:rPr>
        <w:t>)</w:t>
      </w:r>
    </w:p>
    <w:p w14:paraId="2A4DA8D1" w14:textId="388835AA" w:rsidR="00183140" w:rsidRPr="00183140" w:rsidRDefault="00572542" w:rsidP="00151C6B">
      <w:pPr>
        <w:pStyle w:val="ListParagraph"/>
        <w:numPr>
          <w:ilvl w:val="0"/>
          <w:numId w:val="17"/>
        </w:numPr>
        <w:shd w:val="clear" w:color="auto" w:fill="FFFFFF"/>
        <w:spacing w:after="150" w:line="240" w:lineRule="auto"/>
        <w:rPr>
          <w:rFonts w:ascii="Aptos Light" w:hAnsi="Aptos Light"/>
        </w:rPr>
      </w:pPr>
      <w:r w:rsidRPr="00183140">
        <w:rPr>
          <w:rFonts w:ascii="Aptos Light" w:eastAsia="Times New Roman" w:hAnsi="Aptos Light" w:cs="Arial"/>
          <w:color w:val="0B0C0C"/>
        </w:rPr>
        <w:t>How we follow our policies and procedures</w:t>
      </w:r>
    </w:p>
    <w:p w14:paraId="224C7A70" w14:textId="0C46C25D" w:rsidR="00850AA2" w:rsidRDefault="0056439A" w:rsidP="00183140">
      <w:pPr>
        <w:pStyle w:val="ListParagraph"/>
        <w:numPr>
          <w:ilvl w:val="0"/>
          <w:numId w:val="17"/>
        </w:numPr>
        <w:shd w:val="clear" w:color="auto" w:fill="FFFFFF"/>
        <w:spacing w:after="150" w:line="240" w:lineRule="auto"/>
        <w:rPr>
          <w:rFonts w:ascii="Aptos Light" w:hAnsi="Aptos Light"/>
        </w:rPr>
      </w:pPr>
      <w:r>
        <w:rPr>
          <w:rFonts w:ascii="Aptos Light" w:eastAsia="Times New Roman" w:hAnsi="Aptos Light" w:cs="Arial"/>
          <w:color w:val="0B0C0C"/>
        </w:rPr>
        <w:t>H</w:t>
      </w:r>
      <w:r w:rsidR="00A860D6" w:rsidRPr="00183140">
        <w:rPr>
          <w:rFonts w:ascii="Aptos Light" w:eastAsia="Times New Roman" w:hAnsi="Aptos Light" w:cs="Arial"/>
          <w:color w:val="0B0C0C"/>
        </w:rPr>
        <w:t xml:space="preserve">ow </w:t>
      </w:r>
      <w:r w:rsidR="00183140">
        <w:rPr>
          <w:rFonts w:ascii="Aptos Light" w:eastAsia="Times New Roman" w:hAnsi="Aptos Light" w:cs="Arial"/>
          <w:color w:val="0B0C0C"/>
        </w:rPr>
        <w:t>we treat those who engage with us</w:t>
      </w:r>
    </w:p>
    <w:p w14:paraId="6C734088" w14:textId="5D33ABA3" w:rsidR="00E16BEF" w:rsidRDefault="00E16BEF" w:rsidP="00DE36DA">
      <w:pPr>
        <w:rPr>
          <w:rFonts w:ascii="Aptos Light" w:hAnsi="Aptos Light"/>
        </w:rPr>
      </w:pPr>
      <w:bookmarkStart w:id="0" w:name="_Hlk201687820"/>
      <w:r>
        <w:rPr>
          <w:rFonts w:ascii="Aptos Light" w:hAnsi="Aptos Light"/>
        </w:rPr>
        <w:t xml:space="preserve">Our complaints policy does not </w:t>
      </w:r>
      <w:r w:rsidR="00FE09D4">
        <w:rPr>
          <w:rFonts w:ascii="Aptos Light" w:hAnsi="Aptos Light"/>
        </w:rPr>
        <w:t>cover: -</w:t>
      </w:r>
    </w:p>
    <w:p w14:paraId="1B9CDD4F" w14:textId="77777777" w:rsidR="009304E8" w:rsidRDefault="00E16BEF" w:rsidP="00FF4CC7">
      <w:pPr>
        <w:pStyle w:val="ListParagraph"/>
        <w:numPr>
          <w:ilvl w:val="0"/>
          <w:numId w:val="18"/>
        </w:numPr>
        <w:rPr>
          <w:rFonts w:ascii="Aptos Light" w:hAnsi="Aptos Light"/>
        </w:rPr>
      </w:pPr>
      <w:r w:rsidRPr="009304E8">
        <w:rPr>
          <w:rFonts w:ascii="Aptos Light" w:hAnsi="Aptos Light"/>
        </w:rPr>
        <w:t>Matters which are outside of our sphere of influence or responsibility</w:t>
      </w:r>
    </w:p>
    <w:p w14:paraId="53BE981D" w14:textId="5F64083C" w:rsidR="00675306" w:rsidRPr="009304E8" w:rsidRDefault="00675306" w:rsidP="00FF4CC7">
      <w:pPr>
        <w:pStyle w:val="ListParagraph"/>
        <w:numPr>
          <w:ilvl w:val="0"/>
          <w:numId w:val="18"/>
        </w:numPr>
        <w:rPr>
          <w:rFonts w:ascii="Aptos Light" w:hAnsi="Aptos Light"/>
        </w:rPr>
      </w:pPr>
      <w:r w:rsidRPr="009304E8">
        <w:rPr>
          <w:rFonts w:ascii="Aptos Light" w:hAnsi="Aptos Light"/>
        </w:rPr>
        <w:t xml:space="preserve">Anonymous complaints </w:t>
      </w:r>
    </w:p>
    <w:p w14:paraId="68CA0BB1" w14:textId="28DA3FF5" w:rsidR="00675306" w:rsidRPr="00211FE0" w:rsidRDefault="00675306" w:rsidP="00211FE0">
      <w:pPr>
        <w:pStyle w:val="ListParagraph"/>
        <w:numPr>
          <w:ilvl w:val="0"/>
          <w:numId w:val="18"/>
        </w:numPr>
        <w:rPr>
          <w:rFonts w:ascii="Aptos Light" w:hAnsi="Aptos Light"/>
        </w:rPr>
      </w:pPr>
      <w:r>
        <w:rPr>
          <w:rFonts w:ascii="Aptos Light" w:hAnsi="Aptos Light"/>
        </w:rPr>
        <w:t>Complaints involving personal data which are covered by our Data Protection and Privacy Policy</w:t>
      </w:r>
      <w:r w:rsidR="00F824FE">
        <w:rPr>
          <w:rFonts w:ascii="Aptos Light" w:hAnsi="Aptos Light"/>
        </w:rPr>
        <w:t xml:space="preserve"> are excluded </w:t>
      </w:r>
      <w:r w:rsidR="00AC2ACD">
        <w:rPr>
          <w:rFonts w:ascii="Aptos Light" w:hAnsi="Aptos Light"/>
        </w:rPr>
        <w:t>from this policy</w:t>
      </w:r>
      <w:r w:rsidR="00980721" w:rsidRPr="00980721">
        <w:t xml:space="preserve"> </w:t>
      </w:r>
      <w:hyperlink r:id="rId12" w:history="1">
        <w:r w:rsidR="00980721" w:rsidRPr="00980721">
          <w:rPr>
            <w:color w:val="0000FF"/>
            <w:u w:val="single"/>
          </w:rPr>
          <w:t>Data Protection and Privacy Policy</w:t>
        </w:r>
      </w:hyperlink>
    </w:p>
    <w:p w14:paraId="269A516C" w14:textId="77777777" w:rsidR="004B583E" w:rsidRDefault="004B583E" w:rsidP="00DE36DA">
      <w:pPr>
        <w:rPr>
          <w:rFonts w:ascii="Aptos Light" w:hAnsi="Aptos Light" w:cs="Segoe UI"/>
          <w:color w:val="181818"/>
          <w:shd w:val="clear" w:color="auto" w:fill="FFFFFF"/>
        </w:rPr>
      </w:pPr>
      <w:bookmarkStart w:id="1" w:name="_Hlk202173982"/>
      <w:bookmarkEnd w:id="0"/>
    </w:p>
    <w:bookmarkEnd w:id="1"/>
    <w:p w14:paraId="22B5F044" w14:textId="0C8E922F" w:rsidR="0012050F" w:rsidRPr="00A82B00" w:rsidRDefault="0012050F" w:rsidP="00DE36DA">
      <w:pPr>
        <w:rPr>
          <w:rFonts w:ascii="Aptos Light" w:hAnsi="Aptos Light"/>
          <w:b/>
          <w:bCs/>
          <w:color w:val="1F497D" w:themeColor="text2"/>
        </w:rPr>
      </w:pPr>
      <w:r w:rsidRPr="00A82B00">
        <w:rPr>
          <w:rFonts w:ascii="Aptos Light" w:hAnsi="Aptos Light"/>
          <w:b/>
          <w:bCs/>
          <w:color w:val="1F497D" w:themeColor="text2"/>
          <w:sz w:val="22"/>
          <w:szCs w:val="22"/>
        </w:rPr>
        <w:t>What you can expect from us</w:t>
      </w:r>
      <w:r w:rsidR="0073706E" w:rsidRPr="00A82B00">
        <w:rPr>
          <w:rFonts w:ascii="Aptos Light" w:hAnsi="Aptos Light"/>
          <w:b/>
          <w:bCs/>
          <w:color w:val="1F497D" w:themeColor="text2"/>
        </w:rPr>
        <w:t>:</w:t>
      </w:r>
    </w:p>
    <w:p w14:paraId="6FD3EC67" w14:textId="04236010" w:rsidR="0073706E" w:rsidRPr="001A73CE" w:rsidRDefault="00CB4242" w:rsidP="00D852E3">
      <w:pPr>
        <w:rPr>
          <w:rFonts w:ascii="Aptos Light" w:eastAsia="Times New Roman" w:hAnsi="Aptos Light" w:cs="Arial"/>
          <w:color w:val="0B0C0C"/>
        </w:rPr>
      </w:pPr>
      <w:r>
        <w:rPr>
          <w:rFonts w:ascii="Aptos Light" w:eastAsia="Times New Roman" w:hAnsi="Aptos Light" w:cs="Arial"/>
          <w:color w:val="0B0C0C"/>
        </w:rPr>
        <w:t>We treat a</w:t>
      </w:r>
      <w:r w:rsidR="00B0259A">
        <w:rPr>
          <w:rFonts w:ascii="Aptos Light" w:eastAsia="Times New Roman" w:hAnsi="Aptos Light" w:cs="Arial"/>
          <w:color w:val="0B0C0C"/>
        </w:rPr>
        <w:t>ll</w:t>
      </w:r>
      <w:r w:rsidR="0073706E" w:rsidRPr="001A73CE">
        <w:rPr>
          <w:rFonts w:ascii="Aptos Light" w:eastAsia="Times New Roman" w:hAnsi="Aptos Light" w:cs="Arial"/>
          <w:color w:val="0B0C0C"/>
        </w:rPr>
        <w:t xml:space="preserve"> complaint</w:t>
      </w:r>
      <w:r w:rsidR="00374F07">
        <w:rPr>
          <w:rFonts w:ascii="Aptos Light" w:eastAsia="Times New Roman" w:hAnsi="Aptos Light" w:cs="Arial"/>
          <w:color w:val="0B0C0C"/>
        </w:rPr>
        <w:t xml:space="preserve">s </w:t>
      </w:r>
      <w:r w:rsidR="0073706E" w:rsidRPr="001A73CE">
        <w:rPr>
          <w:rFonts w:ascii="Aptos Light" w:eastAsia="Times New Roman" w:hAnsi="Aptos Light" w:cs="Arial"/>
          <w:color w:val="0B0C0C"/>
        </w:rPr>
        <w:t>seriously.</w:t>
      </w:r>
      <w:r w:rsidR="00186681" w:rsidRPr="001A73CE">
        <w:rPr>
          <w:rFonts w:ascii="Aptos Light" w:eastAsia="Times New Roman" w:hAnsi="Aptos Light" w:cs="Arial"/>
          <w:color w:val="0B0C0C"/>
        </w:rPr>
        <w:t xml:space="preserve"> </w:t>
      </w:r>
      <w:r w:rsidR="00374F07">
        <w:rPr>
          <w:rFonts w:ascii="Aptos Light" w:eastAsia="Times New Roman" w:hAnsi="Aptos Light" w:cs="Arial"/>
          <w:color w:val="0B0C0C"/>
        </w:rPr>
        <w:t>We</w:t>
      </w:r>
      <w:r w:rsidR="0073706E" w:rsidRPr="001A73CE">
        <w:rPr>
          <w:rFonts w:ascii="Aptos Light" w:eastAsia="Times New Roman" w:hAnsi="Aptos Light" w:cs="Arial"/>
          <w:color w:val="0B0C0C"/>
        </w:rPr>
        <w:t xml:space="preserve"> will </w:t>
      </w:r>
      <w:r w:rsidR="00814558" w:rsidRPr="001A73CE">
        <w:rPr>
          <w:rFonts w:ascii="Aptos Light" w:eastAsia="Times New Roman" w:hAnsi="Aptos Light" w:cs="Arial"/>
          <w:color w:val="0B0C0C"/>
        </w:rPr>
        <w:t xml:space="preserve">receive </w:t>
      </w:r>
      <w:r w:rsidR="0073706E" w:rsidRPr="001A73CE">
        <w:rPr>
          <w:rFonts w:ascii="Aptos Light" w:eastAsia="Times New Roman" w:hAnsi="Aptos Light" w:cs="Arial"/>
          <w:color w:val="0B0C0C"/>
        </w:rPr>
        <w:t xml:space="preserve">your </w:t>
      </w:r>
      <w:r w:rsidR="00CD7456" w:rsidRPr="001A73CE">
        <w:rPr>
          <w:rFonts w:ascii="Aptos Light" w:eastAsia="Times New Roman" w:hAnsi="Aptos Light" w:cs="Arial"/>
          <w:color w:val="0B0C0C"/>
        </w:rPr>
        <w:t>complaint,</w:t>
      </w:r>
      <w:r w:rsidR="001B39AF">
        <w:rPr>
          <w:rFonts w:ascii="Aptos Light" w:eastAsia="Times New Roman" w:hAnsi="Aptos Light" w:cs="Arial"/>
          <w:color w:val="0B0C0C"/>
        </w:rPr>
        <w:t xml:space="preserve"> and </w:t>
      </w:r>
      <w:r w:rsidR="00A37F08">
        <w:rPr>
          <w:rFonts w:ascii="Aptos Light" w:eastAsia="Times New Roman" w:hAnsi="Aptos Light" w:cs="Arial"/>
          <w:color w:val="0B0C0C"/>
        </w:rPr>
        <w:t xml:space="preserve">we </w:t>
      </w:r>
      <w:r w:rsidR="00CD7456">
        <w:rPr>
          <w:rFonts w:ascii="Aptos Light" w:eastAsia="Times New Roman" w:hAnsi="Aptos Light" w:cs="Arial"/>
          <w:color w:val="0B0C0C"/>
        </w:rPr>
        <w:t>will: -</w:t>
      </w:r>
    </w:p>
    <w:p w14:paraId="3D1AB091" w14:textId="4A53A45E" w:rsidR="002871CC" w:rsidRDefault="009304E8" w:rsidP="001B39AF">
      <w:pPr>
        <w:pStyle w:val="ListParagraph"/>
        <w:numPr>
          <w:ilvl w:val="0"/>
          <w:numId w:val="19"/>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E</w:t>
      </w:r>
      <w:r w:rsidR="002871CC">
        <w:rPr>
          <w:rFonts w:ascii="Aptos Light" w:eastAsia="Times New Roman" w:hAnsi="Aptos Light" w:cs="Arial"/>
          <w:color w:val="0B0C0C"/>
        </w:rPr>
        <w:t>xplain how we will manage your complaint</w:t>
      </w:r>
    </w:p>
    <w:p w14:paraId="3AFC57E3" w14:textId="154B0800" w:rsidR="00081798" w:rsidRDefault="009304E8" w:rsidP="001B39AF">
      <w:pPr>
        <w:pStyle w:val="ListParagraph"/>
        <w:numPr>
          <w:ilvl w:val="0"/>
          <w:numId w:val="19"/>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T</w:t>
      </w:r>
      <w:r w:rsidR="002871CC">
        <w:rPr>
          <w:rFonts w:ascii="Aptos Light" w:eastAsia="Times New Roman" w:hAnsi="Aptos Light" w:cs="Arial"/>
          <w:color w:val="0B0C0C"/>
        </w:rPr>
        <w:t>reat you</w:t>
      </w:r>
      <w:r w:rsidR="007B6D65">
        <w:rPr>
          <w:rFonts w:ascii="Aptos Light" w:eastAsia="Times New Roman" w:hAnsi="Aptos Light" w:cs="Arial"/>
          <w:color w:val="0B0C0C"/>
        </w:rPr>
        <w:t xml:space="preserve"> in accordance with our CARE</w:t>
      </w:r>
      <w:r w:rsidR="00081798">
        <w:rPr>
          <w:rFonts w:ascii="Aptos Light" w:eastAsia="Times New Roman" w:hAnsi="Aptos Light" w:cs="Arial"/>
          <w:color w:val="0B0C0C"/>
        </w:rPr>
        <w:t xml:space="preserve"> V</w:t>
      </w:r>
      <w:r w:rsidR="007B6D65">
        <w:rPr>
          <w:rFonts w:ascii="Aptos Light" w:eastAsia="Times New Roman" w:hAnsi="Aptos Light" w:cs="Arial"/>
          <w:color w:val="0B0C0C"/>
        </w:rPr>
        <w:t>alues and theref</w:t>
      </w:r>
      <w:r w:rsidR="00081798">
        <w:rPr>
          <w:rFonts w:ascii="Aptos Light" w:eastAsia="Times New Roman" w:hAnsi="Aptos Light" w:cs="Arial"/>
          <w:color w:val="0B0C0C"/>
        </w:rPr>
        <w:t>o</w:t>
      </w:r>
      <w:r w:rsidR="007B6D65">
        <w:rPr>
          <w:rFonts w:ascii="Aptos Light" w:eastAsia="Times New Roman" w:hAnsi="Aptos Light" w:cs="Arial"/>
          <w:color w:val="0B0C0C"/>
        </w:rPr>
        <w:t>re with courtes</w:t>
      </w:r>
      <w:r w:rsidR="00081798">
        <w:rPr>
          <w:rFonts w:ascii="Aptos Light" w:eastAsia="Times New Roman" w:hAnsi="Aptos Light" w:cs="Arial"/>
          <w:color w:val="0B0C0C"/>
        </w:rPr>
        <w:t>y</w:t>
      </w:r>
      <w:r w:rsidR="007B6D65">
        <w:rPr>
          <w:rFonts w:ascii="Aptos Light" w:eastAsia="Times New Roman" w:hAnsi="Aptos Light" w:cs="Arial"/>
          <w:color w:val="0B0C0C"/>
        </w:rPr>
        <w:t xml:space="preserve"> and resp</w:t>
      </w:r>
      <w:r w:rsidR="001C36E4">
        <w:rPr>
          <w:rFonts w:ascii="Aptos Light" w:eastAsia="Times New Roman" w:hAnsi="Aptos Light" w:cs="Arial"/>
          <w:color w:val="0B0C0C"/>
        </w:rPr>
        <w:t xml:space="preserve">ect, </w:t>
      </w:r>
      <w:r w:rsidR="007B6D65">
        <w:rPr>
          <w:rFonts w:ascii="Aptos Light" w:eastAsia="Times New Roman" w:hAnsi="Aptos Light" w:cs="Arial"/>
          <w:color w:val="0B0C0C"/>
        </w:rPr>
        <w:t>and we will legitimately expect the same from those</w:t>
      </w:r>
      <w:r w:rsidR="002F1172">
        <w:rPr>
          <w:rFonts w:ascii="Aptos Light" w:eastAsia="Times New Roman" w:hAnsi="Aptos Light" w:cs="Arial"/>
          <w:color w:val="0B0C0C"/>
        </w:rPr>
        <w:t xml:space="preserve"> who</w:t>
      </w:r>
      <w:r w:rsidR="007B6D65">
        <w:rPr>
          <w:rFonts w:ascii="Aptos Light" w:eastAsia="Times New Roman" w:hAnsi="Aptos Light" w:cs="Arial"/>
          <w:color w:val="0B0C0C"/>
        </w:rPr>
        <w:t xml:space="preserve"> </w:t>
      </w:r>
      <w:r w:rsidR="001C36E4">
        <w:rPr>
          <w:rFonts w:ascii="Aptos Light" w:eastAsia="Times New Roman" w:hAnsi="Aptos Light" w:cs="Arial"/>
          <w:color w:val="0B0C0C"/>
        </w:rPr>
        <w:t>engage</w:t>
      </w:r>
      <w:r w:rsidR="007B6D65">
        <w:rPr>
          <w:rFonts w:ascii="Aptos Light" w:eastAsia="Times New Roman" w:hAnsi="Aptos Light" w:cs="Arial"/>
          <w:color w:val="0B0C0C"/>
        </w:rPr>
        <w:t xml:space="preserve"> with us</w:t>
      </w:r>
    </w:p>
    <w:p w14:paraId="08E08613" w14:textId="1F435A7F" w:rsidR="00D33E34" w:rsidRPr="001B39AF" w:rsidRDefault="009304E8" w:rsidP="001B39AF">
      <w:pPr>
        <w:pStyle w:val="ListParagraph"/>
        <w:numPr>
          <w:ilvl w:val="0"/>
          <w:numId w:val="19"/>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A</w:t>
      </w:r>
      <w:r w:rsidR="00D33E34" w:rsidRPr="001B39AF">
        <w:rPr>
          <w:rFonts w:ascii="Aptos Light" w:eastAsia="Times New Roman" w:hAnsi="Aptos Light" w:cs="Arial"/>
          <w:color w:val="0B0C0C"/>
        </w:rPr>
        <w:t xml:space="preserve">cknowledge receipt of your complaint within </w:t>
      </w:r>
      <w:r w:rsidR="003F5719">
        <w:rPr>
          <w:rFonts w:ascii="Aptos Light" w:eastAsia="Times New Roman" w:hAnsi="Aptos Light" w:cs="Arial"/>
          <w:color w:val="0B0C0C"/>
        </w:rPr>
        <w:t>three</w:t>
      </w:r>
      <w:r w:rsidR="00D33E34" w:rsidRPr="001B39AF">
        <w:rPr>
          <w:rFonts w:ascii="Aptos Light" w:eastAsia="Times New Roman" w:hAnsi="Aptos Light" w:cs="Arial"/>
          <w:color w:val="0B0C0C"/>
        </w:rPr>
        <w:t xml:space="preserve"> working </w:t>
      </w:r>
      <w:r w:rsidR="00EB42D3" w:rsidRPr="001B39AF">
        <w:rPr>
          <w:rFonts w:ascii="Aptos Light" w:eastAsia="Times New Roman" w:hAnsi="Aptos Light" w:cs="Arial"/>
          <w:color w:val="0B0C0C"/>
        </w:rPr>
        <w:t>days.</w:t>
      </w:r>
    </w:p>
    <w:p w14:paraId="00BEE51A" w14:textId="7A7EA60A" w:rsidR="0073706E" w:rsidRPr="001B39AF" w:rsidRDefault="009304E8" w:rsidP="001B39AF">
      <w:pPr>
        <w:pStyle w:val="ListParagraph"/>
        <w:numPr>
          <w:ilvl w:val="0"/>
          <w:numId w:val="19"/>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T</w:t>
      </w:r>
      <w:r w:rsidR="008B42E4">
        <w:rPr>
          <w:rFonts w:ascii="Aptos Light" w:eastAsia="Times New Roman" w:hAnsi="Aptos Light" w:cs="Arial"/>
          <w:color w:val="0B0C0C"/>
        </w:rPr>
        <w:t xml:space="preserve">ake the time to listen and </w:t>
      </w:r>
      <w:r w:rsidR="003C3DFD">
        <w:rPr>
          <w:rFonts w:ascii="Aptos Light" w:eastAsia="Times New Roman" w:hAnsi="Aptos Light" w:cs="Arial"/>
          <w:color w:val="0B0C0C"/>
        </w:rPr>
        <w:t xml:space="preserve">understand your </w:t>
      </w:r>
      <w:r w:rsidR="00EB42D3" w:rsidRPr="001B39AF">
        <w:rPr>
          <w:rFonts w:ascii="Aptos Light" w:eastAsia="Times New Roman" w:hAnsi="Aptos Light" w:cs="Arial"/>
          <w:color w:val="0B0C0C"/>
        </w:rPr>
        <w:t>complaint</w:t>
      </w:r>
    </w:p>
    <w:p w14:paraId="3667D323" w14:textId="67B4B6C1" w:rsidR="0073706E" w:rsidRPr="001B39AF" w:rsidRDefault="009304E8" w:rsidP="001B39AF">
      <w:pPr>
        <w:pStyle w:val="ListParagraph"/>
        <w:numPr>
          <w:ilvl w:val="0"/>
          <w:numId w:val="19"/>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F</w:t>
      </w:r>
      <w:r w:rsidR="00AF53F8">
        <w:rPr>
          <w:rFonts w:ascii="Aptos Light" w:eastAsia="Times New Roman" w:hAnsi="Aptos Light" w:cs="Arial"/>
          <w:color w:val="0B0C0C"/>
        </w:rPr>
        <w:t>ully and fairly investigate your complaint</w:t>
      </w:r>
    </w:p>
    <w:p w14:paraId="0F1796FB" w14:textId="1AD40453" w:rsidR="00B43ECD" w:rsidRDefault="00F802F7" w:rsidP="001B39AF">
      <w:pPr>
        <w:pStyle w:val="ListParagraph"/>
        <w:numPr>
          <w:ilvl w:val="0"/>
          <w:numId w:val="19"/>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Explain the outcome to you</w:t>
      </w:r>
      <w:r w:rsidR="006D286A">
        <w:rPr>
          <w:rFonts w:ascii="Aptos Light" w:eastAsia="Times New Roman" w:hAnsi="Aptos Light" w:cs="Arial"/>
          <w:color w:val="0B0C0C"/>
        </w:rPr>
        <w:t xml:space="preserve"> c</w:t>
      </w:r>
      <w:r w:rsidR="00B43ECD">
        <w:rPr>
          <w:rFonts w:ascii="Aptos Light" w:eastAsia="Times New Roman" w:hAnsi="Aptos Light" w:cs="Arial"/>
          <w:color w:val="0B0C0C"/>
        </w:rPr>
        <w:t>onfirming the steps we have</w:t>
      </w:r>
      <w:r w:rsidR="00D60D69">
        <w:rPr>
          <w:rFonts w:ascii="Aptos Light" w:eastAsia="Times New Roman" w:hAnsi="Aptos Light" w:cs="Arial"/>
          <w:color w:val="0B0C0C"/>
        </w:rPr>
        <w:t xml:space="preserve"> taken</w:t>
      </w:r>
      <w:r w:rsidR="00B43ECD">
        <w:rPr>
          <w:rFonts w:ascii="Aptos Light" w:eastAsia="Times New Roman" w:hAnsi="Aptos Light" w:cs="Arial"/>
          <w:color w:val="0B0C0C"/>
        </w:rPr>
        <w:t>, or will take</w:t>
      </w:r>
      <w:r w:rsidR="00D60D69">
        <w:rPr>
          <w:rFonts w:ascii="Aptos Light" w:eastAsia="Times New Roman" w:hAnsi="Aptos Light" w:cs="Arial"/>
          <w:color w:val="0B0C0C"/>
        </w:rPr>
        <w:t>,</w:t>
      </w:r>
      <w:r w:rsidR="00B43ECD">
        <w:rPr>
          <w:rFonts w:ascii="Aptos Light" w:eastAsia="Times New Roman" w:hAnsi="Aptos Light" w:cs="Arial"/>
          <w:color w:val="0B0C0C"/>
        </w:rPr>
        <w:t xml:space="preserve"> to resolve the c</w:t>
      </w:r>
      <w:r w:rsidR="006D286A">
        <w:rPr>
          <w:rFonts w:ascii="Aptos Light" w:eastAsia="Times New Roman" w:hAnsi="Aptos Light" w:cs="Arial"/>
          <w:color w:val="0B0C0C"/>
        </w:rPr>
        <w:t>o</w:t>
      </w:r>
      <w:r w:rsidR="00B43ECD">
        <w:rPr>
          <w:rFonts w:ascii="Aptos Light" w:eastAsia="Times New Roman" w:hAnsi="Aptos Light" w:cs="Arial"/>
          <w:color w:val="0B0C0C"/>
        </w:rPr>
        <w:t>mplaint</w:t>
      </w:r>
    </w:p>
    <w:p w14:paraId="6E0B8E8F" w14:textId="77777777" w:rsidR="00BE3842" w:rsidRPr="00BE3842" w:rsidRDefault="00BE3842" w:rsidP="00BE3842">
      <w:pPr>
        <w:shd w:val="clear" w:color="auto" w:fill="FFFFFF"/>
        <w:spacing w:after="150" w:line="240" w:lineRule="auto"/>
        <w:rPr>
          <w:rFonts w:ascii="Aptos Light" w:eastAsia="Times New Roman" w:hAnsi="Aptos Light" w:cs="Arial"/>
          <w:color w:val="0B0C0C"/>
        </w:rPr>
      </w:pPr>
    </w:p>
    <w:p w14:paraId="0AAE2891" w14:textId="77777777" w:rsidR="00BE3842" w:rsidRPr="00BE3842" w:rsidRDefault="00BE3842" w:rsidP="00BE3842">
      <w:pPr>
        <w:rPr>
          <w:rFonts w:ascii="Aptos Light" w:hAnsi="Aptos Light"/>
          <w:color w:val="FF0000"/>
        </w:rPr>
      </w:pPr>
      <w:r w:rsidRPr="00BE3842">
        <w:rPr>
          <w:rFonts w:ascii="Aptos Light" w:hAnsi="Aptos Light"/>
          <w:b/>
          <w:bCs/>
          <w:color w:val="1F497D" w:themeColor="text2"/>
        </w:rPr>
        <w:t xml:space="preserve">Communications - </w:t>
      </w:r>
      <w:r w:rsidRPr="00BE3842">
        <w:rPr>
          <w:rFonts w:ascii="Aptos Light" w:hAnsi="Aptos Light"/>
          <w:b/>
          <w:bCs/>
        </w:rPr>
        <w:t>It is additionally important that enquirers respect any CWGC communication being for the intended addressee only and thus not for wider distribution. Information within our correspondence may be confidential, legally privileged and/or copyright protected</w:t>
      </w:r>
      <w:r w:rsidRPr="00675306">
        <w:rPr>
          <w:rFonts w:ascii="Aptos Light" w:hAnsi="Aptos Light"/>
        </w:rPr>
        <w:t>.</w:t>
      </w:r>
    </w:p>
    <w:p w14:paraId="53F43628" w14:textId="77777777" w:rsidR="00BE3842" w:rsidRDefault="00BE3842" w:rsidP="00BE3842">
      <w:pPr>
        <w:shd w:val="clear" w:color="auto" w:fill="FFFFFF"/>
        <w:spacing w:after="150" w:line="240" w:lineRule="auto"/>
        <w:rPr>
          <w:rFonts w:ascii="Aptos Light" w:eastAsia="Times New Roman" w:hAnsi="Aptos Light" w:cs="Arial"/>
          <w:color w:val="0B0C0C"/>
        </w:rPr>
      </w:pPr>
    </w:p>
    <w:p w14:paraId="0CDC306B" w14:textId="77777777" w:rsidR="00A93E40" w:rsidRDefault="00A93E40" w:rsidP="00BE3842">
      <w:pPr>
        <w:shd w:val="clear" w:color="auto" w:fill="FFFFFF"/>
        <w:spacing w:after="150" w:line="240" w:lineRule="auto"/>
        <w:rPr>
          <w:rFonts w:ascii="Aptos Light" w:eastAsia="Times New Roman" w:hAnsi="Aptos Light" w:cs="Arial"/>
          <w:color w:val="0B0C0C"/>
        </w:rPr>
      </w:pPr>
    </w:p>
    <w:p w14:paraId="6EA410B1" w14:textId="77777777" w:rsidR="00B94D6E" w:rsidRDefault="00B94D6E" w:rsidP="00BE3842">
      <w:pPr>
        <w:shd w:val="clear" w:color="auto" w:fill="FFFFFF"/>
        <w:spacing w:after="150" w:line="240" w:lineRule="auto"/>
        <w:rPr>
          <w:rFonts w:ascii="Aptos Light" w:eastAsia="Times New Roman" w:hAnsi="Aptos Light" w:cs="Arial"/>
          <w:color w:val="0B0C0C"/>
        </w:rPr>
      </w:pPr>
    </w:p>
    <w:p w14:paraId="4328F9D2" w14:textId="77777777" w:rsidR="00B94D6E" w:rsidRDefault="00B94D6E" w:rsidP="00BE3842">
      <w:pPr>
        <w:shd w:val="clear" w:color="auto" w:fill="FFFFFF"/>
        <w:spacing w:after="150" w:line="240" w:lineRule="auto"/>
        <w:rPr>
          <w:rFonts w:ascii="Aptos Light" w:eastAsia="Times New Roman" w:hAnsi="Aptos Light" w:cs="Arial"/>
          <w:color w:val="0B0C0C"/>
        </w:rPr>
      </w:pPr>
    </w:p>
    <w:p w14:paraId="4F1EBCC2" w14:textId="77777777" w:rsidR="00B94D6E" w:rsidRPr="00BE3842" w:rsidRDefault="00B94D6E" w:rsidP="00BE3842">
      <w:pPr>
        <w:shd w:val="clear" w:color="auto" w:fill="FFFFFF"/>
        <w:spacing w:after="150" w:line="240" w:lineRule="auto"/>
        <w:rPr>
          <w:rFonts w:ascii="Aptos Light" w:eastAsia="Times New Roman" w:hAnsi="Aptos Light" w:cs="Arial"/>
          <w:color w:val="0B0C0C"/>
        </w:rPr>
      </w:pPr>
    </w:p>
    <w:p w14:paraId="48EAF0DB" w14:textId="413DADE5" w:rsidR="00DA1240" w:rsidRDefault="00DA1240" w:rsidP="00A57EB5">
      <w:pPr>
        <w:shd w:val="clear" w:color="auto" w:fill="FFFFFF"/>
        <w:spacing w:after="150" w:line="240" w:lineRule="auto"/>
        <w:rPr>
          <w:rFonts w:ascii="Aptos Light" w:hAnsi="Aptos Light"/>
          <w:b/>
          <w:bCs/>
          <w:color w:val="1F497D" w:themeColor="text2"/>
          <w:sz w:val="22"/>
          <w:szCs w:val="22"/>
        </w:rPr>
      </w:pPr>
      <w:r w:rsidRPr="00D51E4B">
        <w:rPr>
          <w:rFonts w:ascii="Aptos Light" w:hAnsi="Aptos Light"/>
          <w:b/>
          <w:bCs/>
          <w:color w:val="1F497D" w:themeColor="text2"/>
          <w:sz w:val="22"/>
          <w:szCs w:val="22"/>
        </w:rPr>
        <w:lastRenderedPageBreak/>
        <w:t>How to Submit a Complaint</w:t>
      </w:r>
    </w:p>
    <w:p w14:paraId="7826CBCF" w14:textId="2AAE0B85" w:rsidR="00DA1240" w:rsidRPr="00C82D45" w:rsidRDefault="00DA1240" w:rsidP="00DE36DA">
      <w:pPr>
        <w:rPr>
          <w:rFonts w:ascii="Aptos Light" w:hAnsi="Aptos Light"/>
        </w:rPr>
      </w:pPr>
      <w:r w:rsidRPr="00C82D45">
        <w:rPr>
          <w:rFonts w:ascii="Aptos Light" w:hAnsi="Aptos Light"/>
        </w:rPr>
        <w:t>Complaints can be made via:</w:t>
      </w:r>
    </w:p>
    <w:p w14:paraId="0365C4A1" w14:textId="74545856" w:rsidR="00DA1240" w:rsidRPr="00914E4E" w:rsidRDefault="00DA1240" w:rsidP="00914E4E">
      <w:pPr>
        <w:pStyle w:val="ListParagraph"/>
        <w:numPr>
          <w:ilvl w:val="0"/>
          <w:numId w:val="20"/>
        </w:numPr>
        <w:rPr>
          <w:rFonts w:ascii="Aptos Light" w:hAnsi="Aptos Light"/>
        </w:rPr>
      </w:pPr>
      <w:r w:rsidRPr="00914E4E">
        <w:rPr>
          <w:rFonts w:ascii="Aptos Light" w:hAnsi="Aptos Light"/>
        </w:rPr>
        <w:t xml:space="preserve">Online: </w:t>
      </w:r>
      <w:hyperlink r:id="rId13" w:history="1">
        <w:r w:rsidR="0011181B" w:rsidRPr="0011181B">
          <w:rPr>
            <w:color w:val="0000FF"/>
            <w:u w:val="single"/>
          </w:rPr>
          <w:t>Contact us at the Commonwealth War Graves Commission | CWGC</w:t>
        </w:r>
      </w:hyperlink>
    </w:p>
    <w:p w14:paraId="723514D9" w14:textId="35A9400E" w:rsidR="00DA1240" w:rsidRPr="00914E4E" w:rsidRDefault="00DA1240" w:rsidP="00914E4E">
      <w:pPr>
        <w:pStyle w:val="ListParagraph"/>
        <w:numPr>
          <w:ilvl w:val="0"/>
          <w:numId w:val="20"/>
        </w:numPr>
        <w:rPr>
          <w:rFonts w:ascii="Aptos Light" w:hAnsi="Aptos Light"/>
        </w:rPr>
      </w:pPr>
      <w:r w:rsidRPr="00914E4E">
        <w:rPr>
          <w:rFonts w:ascii="Aptos Light" w:hAnsi="Aptos Light"/>
        </w:rPr>
        <w:t>Email: enquiries@cwgc.org</w:t>
      </w:r>
    </w:p>
    <w:p w14:paraId="796DCA28" w14:textId="0314B2A4" w:rsidR="00DA1240" w:rsidRPr="00914E4E" w:rsidRDefault="00DA1240" w:rsidP="00914E4E">
      <w:pPr>
        <w:pStyle w:val="ListParagraph"/>
        <w:numPr>
          <w:ilvl w:val="0"/>
          <w:numId w:val="20"/>
        </w:numPr>
        <w:rPr>
          <w:rFonts w:ascii="Aptos Light" w:hAnsi="Aptos Light"/>
        </w:rPr>
      </w:pPr>
      <w:r w:rsidRPr="00914E4E">
        <w:rPr>
          <w:rFonts w:ascii="Aptos Light" w:hAnsi="Aptos Light"/>
        </w:rPr>
        <w:t>Phone: +44 (0)1628 507200</w:t>
      </w:r>
    </w:p>
    <w:p w14:paraId="26D49779" w14:textId="1E36BB91" w:rsidR="00DA1240" w:rsidRPr="00914E4E" w:rsidRDefault="00DA1240" w:rsidP="00914E4E">
      <w:pPr>
        <w:pStyle w:val="ListParagraph"/>
        <w:numPr>
          <w:ilvl w:val="0"/>
          <w:numId w:val="20"/>
        </w:numPr>
        <w:rPr>
          <w:rFonts w:ascii="Aptos Light" w:hAnsi="Aptos Light"/>
        </w:rPr>
      </w:pPr>
      <w:r w:rsidRPr="00914E4E">
        <w:rPr>
          <w:rFonts w:ascii="Aptos Light" w:hAnsi="Aptos Light"/>
        </w:rPr>
        <w:t>Post:</w:t>
      </w:r>
      <w:r w:rsidR="009D6979" w:rsidRPr="00914E4E">
        <w:rPr>
          <w:rFonts w:ascii="Aptos Light" w:hAnsi="Aptos Light"/>
        </w:rPr>
        <w:t xml:space="preserve"> </w:t>
      </w:r>
      <w:r w:rsidRPr="00914E4E">
        <w:rPr>
          <w:rFonts w:ascii="Aptos Light" w:hAnsi="Aptos Light"/>
        </w:rPr>
        <w:t xml:space="preserve">CWGC </w:t>
      </w:r>
      <w:r w:rsidR="00DA576E">
        <w:rPr>
          <w:rFonts w:ascii="Aptos Light" w:hAnsi="Aptos Light"/>
        </w:rPr>
        <w:t>Enquiries</w:t>
      </w:r>
      <w:r w:rsidRPr="00914E4E">
        <w:rPr>
          <w:rFonts w:ascii="Aptos Light" w:hAnsi="Aptos Light"/>
        </w:rPr>
        <w:t xml:space="preserve"> Team</w:t>
      </w:r>
      <w:r w:rsidR="009D6979" w:rsidRPr="00914E4E">
        <w:rPr>
          <w:rFonts w:ascii="Aptos Light" w:hAnsi="Aptos Light"/>
        </w:rPr>
        <w:t xml:space="preserve">, </w:t>
      </w:r>
      <w:r w:rsidRPr="00914E4E">
        <w:rPr>
          <w:rFonts w:ascii="Aptos Light" w:hAnsi="Aptos Light"/>
        </w:rPr>
        <w:t>2 Marlow Road, Maidenhead, Berkshire, SL6 7DX, UK</w:t>
      </w:r>
    </w:p>
    <w:p w14:paraId="234B98E0" w14:textId="77777777" w:rsidR="00DA1240" w:rsidRDefault="00DA1240" w:rsidP="00DE36DA">
      <w:pPr>
        <w:rPr>
          <w:rFonts w:ascii="Aptos Light" w:hAnsi="Aptos Light"/>
        </w:rPr>
      </w:pPr>
      <w:r w:rsidRPr="00C82D45">
        <w:rPr>
          <w:rFonts w:ascii="Aptos Light" w:hAnsi="Aptos Light"/>
        </w:rPr>
        <w:t>Please include full contact details, the nature of the complaint, relevant dates, and any supporting evidence.</w:t>
      </w:r>
    </w:p>
    <w:p w14:paraId="334B77E1" w14:textId="77777777" w:rsidR="00AB3B1E" w:rsidRPr="00C82D45" w:rsidRDefault="00AB3B1E" w:rsidP="00DE36DA">
      <w:pPr>
        <w:rPr>
          <w:rFonts w:ascii="Aptos Light" w:hAnsi="Aptos Light"/>
        </w:rPr>
      </w:pPr>
    </w:p>
    <w:p w14:paraId="263499A0" w14:textId="003C6CAC" w:rsidR="00DA1240" w:rsidRDefault="00DA1240" w:rsidP="00DE36DA">
      <w:pPr>
        <w:pStyle w:val="Heading2"/>
        <w:rPr>
          <w:rFonts w:ascii="Aptos Light" w:hAnsi="Aptos Light"/>
          <w:b/>
          <w:bCs/>
          <w:color w:val="1F497D" w:themeColor="text2"/>
          <w:sz w:val="22"/>
          <w:szCs w:val="22"/>
        </w:rPr>
      </w:pPr>
      <w:r w:rsidRPr="00C82D45">
        <w:rPr>
          <w:rFonts w:ascii="Aptos Light" w:hAnsi="Aptos Light"/>
          <w:sz w:val="22"/>
          <w:szCs w:val="22"/>
        </w:rPr>
        <w:t xml:space="preserve"> </w:t>
      </w:r>
      <w:bookmarkStart w:id="2" w:name="_Hlk201687617"/>
      <w:r w:rsidRPr="00D51E4B">
        <w:rPr>
          <w:rFonts w:ascii="Aptos Light" w:hAnsi="Aptos Light"/>
          <w:b/>
          <w:bCs/>
          <w:color w:val="1F497D" w:themeColor="text2"/>
          <w:sz w:val="22"/>
          <w:szCs w:val="22"/>
        </w:rPr>
        <w:t>Complaints Process</w:t>
      </w:r>
      <w:r w:rsidR="00367BD1">
        <w:rPr>
          <w:rFonts w:ascii="Aptos Light" w:hAnsi="Aptos Light"/>
          <w:b/>
          <w:bCs/>
          <w:color w:val="1F497D" w:themeColor="text2"/>
          <w:sz w:val="22"/>
          <w:szCs w:val="22"/>
        </w:rPr>
        <w:t xml:space="preserve"> </w:t>
      </w:r>
    </w:p>
    <w:p w14:paraId="677C5C0D" w14:textId="1AE444D8" w:rsidR="00DA1240" w:rsidRPr="00AB3B1E" w:rsidRDefault="00DA1240" w:rsidP="00AB3B1E">
      <w:pPr>
        <w:pStyle w:val="ListParagraph"/>
        <w:numPr>
          <w:ilvl w:val="0"/>
          <w:numId w:val="22"/>
        </w:numPr>
        <w:rPr>
          <w:rFonts w:ascii="Aptos Light" w:hAnsi="Aptos Light"/>
        </w:rPr>
      </w:pPr>
      <w:r w:rsidRPr="00AB3B1E">
        <w:rPr>
          <w:rFonts w:ascii="Aptos Light" w:hAnsi="Aptos Light"/>
          <w:b/>
          <w:bCs/>
          <w:color w:val="1F497D" w:themeColor="text2"/>
        </w:rPr>
        <w:t>Submission &amp; Logging</w:t>
      </w:r>
      <w:r w:rsidR="0058016C" w:rsidRPr="00AB3B1E">
        <w:rPr>
          <w:rFonts w:ascii="Aptos Light" w:hAnsi="Aptos Light"/>
          <w:color w:val="1F497D" w:themeColor="text2"/>
        </w:rPr>
        <w:t xml:space="preserve"> </w:t>
      </w:r>
      <w:r w:rsidR="0058016C" w:rsidRPr="00AB3B1E">
        <w:rPr>
          <w:rFonts w:ascii="Aptos Light" w:hAnsi="Aptos Light"/>
        </w:rPr>
        <w:t xml:space="preserve">- </w:t>
      </w:r>
      <w:r w:rsidRPr="00AB3B1E">
        <w:rPr>
          <w:rFonts w:ascii="Aptos Light" w:hAnsi="Aptos Light"/>
        </w:rPr>
        <w:t xml:space="preserve">The </w:t>
      </w:r>
      <w:r w:rsidR="00BE3842">
        <w:rPr>
          <w:rFonts w:ascii="Aptos Light" w:hAnsi="Aptos Light"/>
        </w:rPr>
        <w:t>Enquiries</w:t>
      </w:r>
      <w:r w:rsidRPr="00AB3B1E">
        <w:rPr>
          <w:rFonts w:ascii="Aptos Light" w:hAnsi="Aptos Light"/>
        </w:rPr>
        <w:t xml:space="preserve"> Team logs all complaints and provides a reference number.</w:t>
      </w:r>
    </w:p>
    <w:p w14:paraId="1733FEE7" w14:textId="45EA771D" w:rsidR="00DA1240" w:rsidRDefault="00DA1240" w:rsidP="00DE36DA">
      <w:pPr>
        <w:rPr>
          <w:rFonts w:ascii="Aptos Light" w:hAnsi="Aptos Light"/>
        </w:rPr>
      </w:pPr>
      <w:r w:rsidRPr="00C82D45">
        <w:rPr>
          <w:rFonts w:ascii="Aptos Light" w:hAnsi="Aptos Light"/>
        </w:rPr>
        <w:t>2.</w:t>
      </w:r>
      <w:r w:rsidR="00A13815">
        <w:rPr>
          <w:rFonts w:ascii="Aptos Light" w:hAnsi="Aptos Light"/>
        </w:rPr>
        <w:t xml:space="preserve"> </w:t>
      </w:r>
      <w:r w:rsidRPr="00C82D45">
        <w:rPr>
          <w:rFonts w:ascii="Aptos Light" w:hAnsi="Aptos Light"/>
        </w:rPr>
        <w:t xml:space="preserve"> </w:t>
      </w:r>
      <w:r w:rsidR="0098456D">
        <w:rPr>
          <w:rFonts w:ascii="Aptos Light" w:hAnsi="Aptos Light"/>
        </w:rPr>
        <w:t xml:space="preserve">  </w:t>
      </w:r>
      <w:r w:rsidR="00950491">
        <w:rPr>
          <w:rFonts w:ascii="Aptos Light" w:hAnsi="Aptos Light"/>
        </w:rPr>
        <w:t xml:space="preserve"> </w:t>
      </w:r>
      <w:r w:rsidRPr="00C00BA5">
        <w:rPr>
          <w:rFonts w:ascii="Aptos Light" w:hAnsi="Aptos Light"/>
          <w:b/>
          <w:bCs/>
          <w:color w:val="1F497D" w:themeColor="text2"/>
        </w:rPr>
        <w:t>Acknowledgement</w:t>
      </w:r>
      <w:r w:rsidR="0058016C" w:rsidRPr="00C00BA5">
        <w:rPr>
          <w:rFonts w:ascii="Aptos Light" w:hAnsi="Aptos Light"/>
          <w:color w:val="1F497D" w:themeColor="text2"/>
        </w:rPr>
        <w:t xml:space="preserve"> </w:t>
      </w:r>
      <w:r w:rsidR="0058016C">
        <w:rPr>
          <w:rFonts w:ascii="Aptos Light" w:hAnsi="Aptos Light"/>
        </w:rPr>
        <w:t>- T</w:t>
      </w:r>
      <w:r w:rsidR="003653F3">
        <w:rPr>
          <w:rFonts w:ascii="Aptos Light" w:hAnsi="Aptos Light"/>
        </w:rPr>
        <w:t xml:space="preserve">he </w:t>
      </w:r>
      <w:r w:rsidR="00387348">
        <w:rPr>
          <w:rFonts w:ascii="Aptos Light" w:hAnsi="Aptos Light"/>
        </w:rPr>
        <w:t>Global Enquir</w:t>
      </w:r>
      <w:r w:rsidR="00D67263">
        <w:rPr>
          <w:rFonts w:ascii="Aptos Light" w:hAnsi="Aptos Light"/>
        </w:rPr>
        <w:t>y Services</w:t>
      </w:r>
      <w:r w:rsidR="00387348">
        <w:rPr>
          <w:rFonts w:ascii="Aptos Light" w:hAnsi="Aptos Light"/>
        </w:rPr>
        <w:t xml:space="preserve"> Manager</w:t>
      </w:r>
      <w:r w:rsidR="003653F3">
        <w:rPr>
          <w:rFonts w:ascii="Aptos Light" w:hAnsi="Aptos Light"/>
        </w:rPr>
        <w:t xml:space="preserve"> </w:t>
      </w:r>
      <w:r w:rsidRPr="00C82D45">
        <w:rPr>
          <w:rFonts w:ascii="Aptos Light" w:hAnsi="Aptos Light"/>
        </w:rPr>
        <w:t xml:space="preserve">will </w:t>
      </w:r>
      <w:r w:rsidR="002F4722">
        <w:rPr>
          <w:rFonts w:ascii="Aptos Light" w:hAnsi="Aptos Light"/>
        </w:rPr>
        <w:t>send</w:t>
      </w:r>
      <w:r w:rsidRPr="00C82D45">
        <w:rPr>
          <w:rFonts w:ascii="Aptos Light" w:hAnsi="Aptos Light"/>
        </w:rPr>
        <w:t xml:space="preserve"> </w:t>
      </w:r>
      <w:r w:rsidR="0098456D">
        <w:rPr>
          <w:rFonts w:ascii="Aptos Light" w:hAnsi="Aptos Light"/>
        </w:rPr>
        <w:t xml:space="preserve">confirmation </w:t>
      </w:r>
      <w:r w:rsidRPr="00C82D45">
        <w:rPr>
          <w:rFonts w:ascii="Aptos Light" w:hAnsi="Aptos Light"/>
        </w:rPr>
        <w:t xml:space="preserve">within </w:t>
      </w:r>
      <w:r w:rsidR="00EA5178">
        <w:rPr>
          <w:rFonts w:ascii="Aptos Light" w:hAnsi="Aptos Light"/>
        </w:rPr>
        <w:t>three</w:t>
      </w:r>
      <w:r w:rsidRPr="00C82D45">
        <w:rPr>
          <w:rFonts w:ascii="Aptos Light" w:hAnsi="Aptos Light"/>
        </w:rPr>
        <w:t xml:space="preserve"> working days of receipt</w:t>
      </w:r>
      <w:r w:rsidR="002F4722">
        <w:rPr>
          <w:rFonts w:ascii="Aptos Light" w:hAnsi="Aptos Light"/>
        </w:rPr>
        <w:t>, to confirm it has been accepted as a valid compl</w:t>
      </w:r>
      <w:r w:rsidR="004E1DFB">
        <w:rPr>
          <w:rFonts w:ascii="Aptos Light" w:hAnsi="Aptos Light"/>
        </w:rPr>
        <w:t>aint</w:t>
      </w:r>
      <w:r w:rsidRPr="00C82D45">
        <w:rPr>
          <w:rFonts w:ascii="Aptos Light" w:hAnsi="Aptos Light"/>
        </w:rPr>
        <w:t>.</w:t>
      </w:r>
    </w:p>
    <w:p w14:paraId="40B346D7" w14:textId="5AB2251C" w:rsidR="00F91035" w:rsidRPr="00F91035" w:rsidRDefault="00DA1240" w:rsidP="00743EAD">
      <w:pPr>
        <w:rPr>
          <w:rFonts w:ascii="Aptos Light" w:hAnsi="Aptos Light"/>
        </w:rPr>
      </w:pPr>
      <w:r w:rsidRPr="00C82D45">
        <w:rPr>
          <w:rFonts w:ascii="Aptos Light" w:hAnsi="Aptos Light"/>
        </w:rPr>
        <w:t>3</w:t>
      </w:r>
      <w:r w:rsidRPr="00C00BA5">
        <w:rPr>
          <w:rFonts w:ascii="Aptos Light" w:hAnsi="Aptos Light"/>
          <w:b/>
          <w:bCs/>
        </w:rPr>
        <w:t xml:space="preserve">. </w:t>
      </w:r>
      <w:r w:rsidR="0098456D">
        <w:rPr>
          <w:rFonts w:ascii="Aptos Light" w:hAnsi="Aptos Light"/>
          <w:b/>
          <w:bCs/>
        </w:rPr>
        <w:t xml:space="preserve">   </w:t>
      </w:r>
      <w:r w:rsidR="00950491">
        <w:rPr>
          <w:rFonts w:ascii="Aptos Light" w:hAnsi="Aptos Light"/>
          <w:b/>
          <w:bCs/>
        </w:rPr>
        <w:t xml:space="preserve"> </w:t>
      </w:r>
      <w:r w:rsidRPr="00C00BA5">
        <w:rPr>
          <w:rFonts w:ascii="Aptos Light" w:hAnsi="Aptos Light"/>
          <w:b/>
          <w:bCs/>
          <w:color w:val="1F497D" w:themeColor="text2"/>
        </w:rPr>
        <w:t>Investigation</w:t>
      </w:r>
      <w:r w:rsidR="002F4722">
        <w:rPr>
          <w:rFonts w:ascii="Aptos Light" w:hAnsi="Aptos Light"/>
        </w:rPr>
        <w:t xml:space="preserve"> -</w:t>
      </w:r>
      <w:r w:rsidR="0067486B">
        <w:rPr>
          <w:rFonts w:ascii="Aptos Light" w:hAnsi="Aptos Light"/>
        </w:rPr>
        <w:t xml:space="preserve"> </w:t>
      </w:r>
      <w:r w:rsidRPr="00C82D45">
        <w:rPr>
          <w:rFonts w:ascii="Aptos Light" w:hAnsi="Aptos Light"/>
        </w:rPr>
        <w:t xml:space="preserve">The </w:t>
      </w:r>
      <w:r w:rsidR="00B73346">
        <w:rPr>
          <w:rFonts w:ascii="Aptos Light" w:hAnsi="Aptos Light"/>
        </w:rPr>
        <w:t xml:space="preserve">appropriate Operational </w:t>
      </w:r>
      <w:r w:rsidR="00F6082C">
        <w:rPr>
          <w:rFonts w:ascii="Aptos Light" w:hAnsi="Aptos Light"/>
        </w:rPr>
        <w:t>Director</w:t>
      </w:r>
      <w:r w:rsidR="0098456D">
        <w:rPr>
          <w:rFonts w:ascii="Aptos Light" w:hAnsi="Aptos Light"/>
        </w:rPr>
        <w:t>s</w:t>
      </w:r>
      <w:r w:rsidRPr="00C82D45">
        <w:rPr>
          <w:rFonts w:ascii="Aptos Light" w:hAnsi="Aptos Light"/>
        </w:rPr>
        <w:t xml:space="preserve"> or </w:t>
      </w:r>
      <w:r w:rsidR="004E1DFB">
        <w:rPr>
          <w:rFonts w:ascii="Aptos Light" w:hAnsi="Aptos Light"/>
        </w:rPr>
        <w:t>Head</w:t>
      </w:r>
      <w:r w:rsidR="00B73346">
        <w:rPr>
          <w:rFonts w:ascii="Aptos Light" w:hAnsi="Aptos Light"/>
        </w:rPr>
        <w:t>s</w:t>
      </w:r>
      <w:r w:rsidR="004E1DFB">
        <w:rPr>
          <w:rFonts w:ascii="Aptos Light" w:hAnsi="Aptos Light"/>
        </w:rPr>
        <w:t xml:space="preserve"> of D</w:t>
      </w:r>
      <w:r w:rsidRPr="00C82D45">
        <w:rPr>
          <w:rFonts w:ascii="Aptos Light" w:hAnsi="Aptos Light"/>
        </w:rPr>
        <w:t xml:space="preserve">epartment </w:t>
      </w:r>
      <w:r w:rsidR="005D5C6C">
        <w:rPr>
          <w:rFonts w:ascii="Aptos Light" w:hAnsi="Aptos Light"/>
        </w:rPr>
        <w:t xml:space="preserve">will </w:t>
      </w:r>
      <w:r w:rsidR="00B73346">
        <w:rPr>
          <w:rFonts w:ascii="Aptos Light" w:hAnsi="Aptos Light"/>
        </w:rPr>
        <w:t xml:space="preserve">then </w:t>
      </w:r>
      <w:r w:rsidR="005D5C6C">
        <w:rPr>
          <w:rFonts w:ascii="Aptos Light" w:hAnsi="Aptos Light"/>
        </w:rPr>
        <w:t>be advised of the complaint, and the complaint will be in</w:t>
      </w:r>
      <w:r w:rsidR="00877A25">
        <w:rPr>
          <w:rFonts w:ascii="Aptos Light" w:hAnsi="Aptos Light"/>
        </w:rPr>
        <w:t>ves</w:t>
      </w:r>
      <w:r w:rsidR="005D5C6C">
        <w:rPr>
          <w:rFonts w:ascii="Aptos Light" w:hAnsi="Aptos Light"/>
        </w:rPr>
        <w:t xml:space="preserve">tigated, with a </w:t>
      </w:r>
      <w:r w:rsidR="00877A25">
        <w:rPr>
          <w:rFonts w:ascii="Aptos Light" w:hAnsi="Aptos Light"/>
        </w:rPr>
        <w:t>r</w:t>
      </w:r>
      <w:r w:rsidR="005D5C6C">
        <w:rPr>
          <w:rFonts w:ascii="Aptos Light" w:hAnsi="Aptos Light"/>
        </w:rPr>
        <w:t xml:space="preserve">esponse </w:t>
      </w:r>
      <w:r w:rsidR="00CD7456">
        <w:rPr>
          <w:rFonts w:ascii="Aptos Light" w:hAnsi="Aptos Light"/>
        </w:rPr>
        <w:t>prepared</w:t>
      </w:r>
      <w:r w:rsidR="00743EAD">
        <w:rPr>
          <w:rFonts w:ascii="Aptos Light" w:hAnsi="Aptos Light"/>
        </w:rPr>
        <w:t xml:space="preserve"> for General Enquiries within ten working days.</w:t>
      </w:r>
    </w:p>
    <w:p w14:paraId="1A7566B1" w14:textId="76CACC15" w:rsidR="00DA1240" w:rsidRPr="00C82D45" w:rsidRDefault="00DA1240" w:rsidP="004E76CC">
      <w:pPr>
        <w:spacing w:after="0"/>
        <w:rPr>
          <w:rFonts w:ascii="Aptos Light" w:hAnsi="Aptos Light"/>
        </w:rPr>
      </w:pPr>
      <w:r w:rsidRPr="00C82D45">
        <w:rPr>
          <w:rFonts w:ascii="Aptos Light" w:hAnsi="Aptos Light"/>
        </w:rPr>
        <w:t xml:space="preserve">4. </w:t>
      </w:r>
      <w:r w:rsidR="0098456D">
        <w:rPr>
          <w:rFonts w:ascii="Aptos Light" w:hAnsi="Aptos Light"/>
        </w:rPr>
        <w:t xml:space="preserve">  </w:t>
      </w:r>
      <w:r w:rsidR="00950491">
        <w:rPr>
          <w:rFonts w:ascii="Aptos Light" w:hAnsi="Aptos Light"/>
        </w:rPr>
        <w:t xml:space="preserve"> </w:t>
      </w:r>
      <w:r w:rsidRPr="00C00BA5">
        <w:rPr>
          <w:rFonts w:ascii="Aptos Light" w:hAnsi="Aptos Light"/>
          <w:b/>
          <w:bCs/>
          <w:color w:val="1F497D" w:themeColor="text2"/>
        </w:rPr>
        <w:t>Response</w:t>
      </w:r>
      <w:r w:rsidR="004E76CC">
        <w:rPr>
          <w:rFonts w:ascii="Aptos Light" w:hAnsi="Aptos Light"/>
        </w:rPr>
        <w:t xml:space="preserve"> - </w:t>
      </w:r>
      <w:r w:rsidRPr="00C82D45">
        <w:rPr>
          <w:rFonts w:ascii="Aptos Light" w:hAnsi="Aptos Light"/>
        </w:rPr>
        <w:t xml:space="preserve">A formal reply is provided </w:t>
      </w:r>
      <w:r w:rsidR="000E4C78">
        <w:rPr>
          <w:rFonts w:ascii="Aptos Light" w:hAnsi="Aptos Light"/>
        </w:rPr>
        <w:t>by the</w:t>
      </w:r>
      <w:r w:rsidR="001F2DA1">
        <w:rPr>
          <w:rFonts w:ascii="Aptos Light" w:hAnsi="Aptos Light"/>
        </w:rPr>
        <w:t xml:space="preserve"> Global </w:t>
      </w:r>
      <w:r w:rsidR="00D67263">
        <w:rPr>
          <w:rFonts w:ascii="Aptos Light" w:hAnsi="Aptos Light"/>
        </w:rPr>
        <w:t xml:space="preserve">Enquiry Services Manager </w:t>
      </w:r>
      <w:r w:rsidRPr="00C82D45">
        <w:rPr>
          <w:rFonts w:ascii="Aptos Light" w:hAnsi="Aptos Light"/>
        </w:rPr>
        <w:t>outlining the findings, actions taken, and next steps</w:t>
      </w:r>
      <w:r w:rsidR="00BE3842">
        <w:rPr>
          <w:rFonts w:ascii="Aptos Light" w:hAnsi="Aptos Light"/>
        </w:rPr>
        <w:t xml:space="preserve"> as advised by the</w:t>
      </w:r>
      <w:r w:rsidR="001A7944">
        <w:rPr>
          <w:rFonts w:ascii="Aptos Light" w:hAnsi="Aptos Light"/>
        </w:rPr>
        <w:t xml:space="preserve"> Operational </w:t>
      </w:r>
      <w:r w:rsidR="00BE3842">
        <w:rPr>
          <w:rFonts w:ascii="Aptos Light" w:hAnsi="Aptos Light"/>
        </w:rPr>
        <w:t>Directors</w:t>
      </w:r>
      <w:r w:rsidR="00241AEF">
        <w:rPr>
          <w:rFonts w:ascii="Aptos Light" w:hAnsi="Aptos Light"/>
        </w:rPr>
        <w:t xml:space="preserve"> or Heads of Department t</w:t>
      </w:r>
      <w:r w:rsidR="001F396E">
        <w:rPr>
          <w:rFonts w:ascii="Aptos Light" w:hAnsi="Aptos Light"/>
        </w:rPr>
        <w:t xml:space="preserve">o </w:t>
      </w:r>
      <w:r w:rsidR="00FE09D4">
        <w:rPr>
          <w:rFonts w:ascii="Aptos Light" w:hAnsi="Aptos Light"/>
        </w:rPr>
        <w:t xml:space="preserve">ensure: </w:t>
      </w:r>
    </w:p>
    <w:p w14:paraId="09834F93" w14:textId="39A69679" w:rsidR="009F3D5C" w:rsidRPr="00490CDC" w:rsidRDefault="00933A2E" w:rsidP="00490CDC">
      <w:pPr>
        <w:pStyle w:val="ListParagraph"/>
        <w:numPr>
          <w:ilvl w:val="0"/>
          <w:numId w:val="21"/>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T</w:t>
      </w:r>
      <w:r w:rsidR="009F3D5C" w:rsidRPr="00490CDC">
        <w:rPr>
          <w:rFonts w:ascii="Aptos Light" w:eastAsia="Times New Roman" w:hAnsi="Aptos Light" w:cs="Arial"/>
          <w:color w:val="0B0C0C"/>
        </w:rPr>
        <w:t xml:space="preserve">he decision was </w:t>
      </w:r>
      <w:r w:rsidR="00EB42D3" w:rsidRPr="00490CDC">
        <w:rPr>
          <w:rFonts w:ascii="Aptos Light" w:eastAsia="Times New Roman" w:hAnsi="Aptos Light" w:cs="Arial"/>
          <w:color w:val="0B0C0C"/>
        </w:rPr>
        <w:t>fair</w:t>
      </w:r>
    </w:p>
    <w:p w14:paraId="0D9063FE" w14:textId="3697B70B" w:rsidR="009F3D5C" w:rsidRPr="00490CDC" w:rsidRDefault="00933A2E" w:rsidP="00490CDC">
      <w:pPr>
        <w:pStyle w:val="ListParagraph"/>
        <w:numPr>
          <w:ilvl w:val="0"/>
          <w:numId w:val="21"/>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A</w:t>
      </w:r>
      <w:r w:rsidR="009F3D5C" w:rsidRPr="00490CDC">
        <w:rPr>
          <w:rFonts w:ascii="Aptos Light" w:eastAsia="Times New Roman" w:hAnsi="Aptos Light" w:cs="Arial"/>
          <w:color w:val="0B0C0C"/>
        </w:rPr>
        <w:t xml:space="preserve">ll issues </w:t>
      </w:r>
      <w:r w:rsidR="001F396E" w:rsidRPr="00490CDC">
        <w:rPr>
          <w:rFonts w:ascii="Aptos Light" w:eastAsia="Times New Roman" w:hAnsi="Aptos Light" w:cs="Arial"/>
          <w:color w:val="0B0C0C"/>
        </w:rPr>
        <w:t>raised</w:t>
      </w:r>
      <w:r w:rsidR="009F3D5C" w:rsidRPr="00490CDC">
        <w:rPr>
          <w:rFonts w:ascii="Aptos Light" w:eastAsia="Times New Roman" w:hAnsi="Aptos Light" w:cs="Arial"/>
          <w:color w:val="0B0C0C"/>
        </w:rPr>
        <w:t xml:space="preserve"> were </w:t>
      </w:r>
      <w:r w:rsidR="00EB42D3" w:rsidRPr="00490CDC">
        <w:rPr>
          <w:rFonts w:ascii="Aptos Light" w:eastAsia="Times New Roman" w:hAnsi="Aptos Light" w:cs="Arial"/>
          <w:color w:val="0B0C0C"/>
        </w:rPr>
        <w:t>addressed.</w:t>
      </w:r>
    </w:p>
    <w:p w14:paraId="7758B37A" w14:textId="267A4B9A" w:rsidR="009F3D5C" w:rsidRPr="00490CDC" w:rsidRDefault="00933A2E" w:rsidP="00490CDC">
      <w:pPr>
        <w:pStyle w:val="ListParagraph"/>
        <w:numPr>
          <w:ilvl w:val="0"/>
          <w:numId w:val="21"/>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A</w:t>
      </w:r>
      <w:r w:rsidR="009F3D5C" w:rsidRPr="00490CDC">
        <w:rPr>
          <w:rFonts w:ascii="Aptos Light" w:eastAsia="Times New Roman" w:hAnsi="Aptos Light" w:cs="Arial"/>
          <w:color w:val="0B0C0C"/>
        </w:rPr>
        <w:t xml:space="preserve">ny shortfalls were </w:t>
      </w:r>
      <w:r w:rsidR="00972B08">
        <w:rPr>
          <w:rFonts w:ascii="Aptos Light" w:eastAsia="Times New Roman" w:hAnsi="Aptos Light" w:cs="Arial"/>
          <w:color w:val="0B0C0C"/>
        </w:rPr>
        <w:t>corrected.</w:t>
      </w:r>
    </w:p>
    <w:p w14:paraId="20EA55F8" w14:textId="1BE21799" w:rsidR="009F3D5C" w:rsidRDefault="00933A2E" w:rsidP="00490CDC">
      <w:pPr>
        <w:pStyle w:val="ListParagraph"/>
        <w:numPr>
          <w:ilvl w:val="0"/>
          <w:numId w:val="21"/>
        </w:numPr>
        <w:shd w:val="clear" w:color="auto" w:fill="FFFFFF"/>
        <w:spacing w:after="150" w:line="240" w:lineRule="auto"/>
        <w:rPr>
          <w:rFonts w:ascii="Aptos Light" w:eastAsia="Times New Roman" w:hAnsi="Aptos Light" w:cs="Arial"/>
          <w:color w:val="0B0C0C"/>
        </w:rPr>
      </w:pPr>
      <w:r>
        <w:rPr>
          <w:rFonts w:ascii="Aptos Light" w:eastAsia="Times New Roman" w:hAnsi="Aptos Light" w:cs="Arial"/>
          <w:color w:val="0B0C0C"/>
        </w:rPr>
        <w:t>The</w:t>
      </w:r>
      <w:r w:rsidR="009F3D5C" w:rsidRPr="00490CDC">
        <w:rPr>
          <w:rFonts w:ascii="Aptos Light" w:eastAsia="Times New Roman" w:hAnsi="Aptos Light" w:cs="Arial"/>
          <w:color w:val="0B0C0C"/>
        </w:rPr>
        <w:t xml:space="preserve"> outcome </w:t>
      </w:r>
      <w:r w:rsidR="00F91035">
        <w:rPr>
          <w:rFonts w:ascii="Aptos Light" w:eastAsia="Times New Roman" w:hAnsi="Aptos Light" w:cs="Arial"/>
          <w:color w:val="0B0C0C"/>
        </w:rPr>
        <w:t>is</w:t>
      </w:r>
      <w:r w:rsidR="001C6799">
        <w:rPr>
          <w:rFonts w:ascii="Aptos Light" w:eastAsia="Times New Roman" w:hAnsi="Aptos Light" w:cs="Arial"/>
          <w:color w:val="0B0C0C"/>
        </w:rPr>
        <w:t xml:space="preserve"> clearly</w:t>
      </w:r>
      <w:r w:rsidR="009F3D5C" w:rsidRPr="00490CDC">
        <w:rPr>
          <w:rFonts w:ascii="Aptos Light" w:eastAsia="Times New Roman" w:hAnsi="Aptos Light" w:cs="Arial"/>
          <w:color w:val="0B0C0C"/>
        </w:rPr>
        <w:t xml:space="preserve"> explained</w:t>
      </w:r>
      <w:r w:rsidR="00D147A7">
        <w:rPr>
          <w:rFonts w:ascii="Aptos Light" w:eastAsia="Times New Roman" w:hAnsi="Aptos Light" w:cs="Arial"/>
          <w:color w:val="0B0C0C"/>
        </w:rPr>
        <w:t>.</w:t>
      </w:r>
    </w:p>
    <w:p w14:paraId="5B73ADD1" w14:textId="771611BC" w:rsidR="00DA1240" w:rsidRDefault="00DA1240" w:rsidP="00DE36DA">
      <w:pPr>
        <w:rPr>
          <w:rFonts w:ascii="Aptos Light" w:hAnsi="Aptos Light"/>
        </w:rPr>
      </w:pPr>
      <w:r w:rsidRPr="00C82D45">
        <w:rPr>
          <w:rFonts w:ascii="Aptos Light" w:hAnsi="Aptos Light"/>
        </w:rPr>
        <w:t>5</w:t>
      </w:r>
      <w:r w:rsidRPr="00C00BA5">
        <w:rPr>
          <w:rFonts w:ascii="Aptos Light" w:hAnsi="Aptos Light"/>
          <w:b/>
          <w:bCs/>
        </w:rPr>
        <w:t xml:space="preserve">. </w:t>
      </w:r>
      <w:r w:rsidR="0098456D">
        <w:rPr>
          <w:rFonts w:ascii="Aptos Light" w:hAnsi="Aptos Light"/>
          <w:b/>
          <w:bCs/>
        </w:rPr>
        <w:t xml:space="preserve"> </w:t>
      </w:r>
      <w:r w:rsidR="00950491">
        <w:rPr>
          <w:rFonts w:ascii="Aptos Light" w:hAnsi="Aptos Light"/>
          <w:b/>
          <w:bCs/>
        </w:rPr>
        <w:t xml:space="preserve"> </w:t>
      </w:r>
      <w:r w:rsidRPr="00F91035">
        <w:rPr>
          <w:rFonts w:ascii="Aptos Light" w:hAnsi="Aptos Light"/>
          <w:b/>
          <w:bCs/>
          <w:color w:val="1F497D" w:themeColor="text2"/>
        </w:rPr>
        <w:t>Escalation</w:t>
      </w:r>
      <w:r w:rsidR="00430B97" w:rsidRPr="00F91035">
        <w:rPr>
          <w:rFonts w:ascii="Aptos Light" w:hAnsi="Aptos Light"/>
          <w:b/>
          <w:bCs/>
          <w:color w:val="1F497D" w:themeColor="text2"/>
        </w:rPr>
        <w:t xml:space="preserve"> </w:t>
      </w:r>
      <w:r w:rsidR="00F91035" w:rsidRPr="00F91035">
        <w:rPr>
          <w:rFonts w:ascii="Aptos Light" w:hAnsi="Aptos Light"/>
          <w:b/>
          <w:bCs/>
          <w:color w:val="1F497D" w:themeColor="text2"/>
        </w:rPr>
        <w:t xml:space="preserve">to </w:t>
      </w:r>
      <w:r w:rsidR="00A02C01">
        <w:rPr>
          <w:rFonts w:ascii="Aptos Light" w:hAnsi="Aptos Light"/>
          <w:b/>
          <w:bCs/>
          <w:color w:val="1F497D" w:themeColor="text2"/>
        </w:rPr>
        <w:t>a</w:t>
      </w:r>
      <w:r w:rsidR="00F91035" w:rsidRPr="00F91035">
        <w:rPr>
          <w:rFonts w:ascii="Aptos Light" w:hAnsi="Aptos Light"/>
          <w:b/>
          <w:bCs/>
          <w:color w:val="1F497D" w:themeColor="text2"/>
        </w:rPr>
        <w:t>ppeal the decision</w:t>
      </w:r>
      <w:r w:rsidR="00F91035">
        <w:rPr>
          <w:rFonts w:ascii="Aptos Light" w:hAnsi="Aptos Light"/>
          <w:color w:val="1F497D" w:themeColor="text2"/>
        </w:rPr>
        <w:t xml:space="preserve"> </w:t>
      </w:r>
      <w:r w:rsidR="00D147A7">
        <w:rPr>
          <w:rFonts w:ascii="Aptos Light" w:hAnsi="Aptos Light"/>
        </w:rPr>
        <w:t>–</w:t>
      </w:r>
      <w:r w:rsidR="00AD216C">
        <w:rPr>
          <w:rFonts w:ascii="Aptos Light" w:hAnsi="Aptos Light"/>
        </w:rPr>
        <w:t>T</w:t>
      </w:r>
      <w:r w:rsidR="002B77DB">
        <w:rPr>
          <w:rFonts w:ascii="Aptos Light" w:hAnsi="Aptos Light"/>
        </w:rPr>
        <w:t xml:space="preserve">he </w:t>
      </w:r>
      <w:r w:rsidR="00D147A7">
        <w:rPr>
          <w:rFonts w:ascii="Aptos Light" w:hAnsi="Aptos Light"/>
        </w:rPr>
        <w:t>Director of Commemorations</w:t>
      </w:r>
      <w:r w:rsidR="00CA2DB4">
        <w:rPr>
          <w:rFonts w:ascii="Aptos Light" w:hAnsi="Aptos Light"/>
        </w:rPr>
        <w:t xml:space="preserve"> </w:t>
      </w:r>
      <w:r w:rsidR="00B57D65">
        <w:rPr>
          <w:rFonts w:ascii="Aptos Light" w:hAnsi="Aptos Light"/>
        </w:rPr>
        <w:t>will</w:t>
      </w:r>
      <w:r w:rsidR="002B77DB">
        <w:rPr>
          <w:rFonts w:ascii="Aptos Light" w:hAnsi="Aptos Light"/>
        </w:rPr>
        <w:t xml:space="preserve"> </w:t>
      </w:r>
      <w:r w:rsidR="00B57D65">
        <w:rPr>
          <w:rFonts w:ascii="Aptos Light" w:hAnsi="Aptos Light"/>
        </w:rPr>
        <w:t xml:space="preserve">make a </w:t>
      </w:r>
      <w:r w:rsidR="003C2BA9">
        <w:rPr>
          <w:rFonts w:ascii="Aptos Light" w:hAnsi="Aptos Light"/>
        </w:rPr>
        <w:t xml:space="preserve">final </w:t>
      </w:r>
      <w:r w:rsidR="00B57D65">
        <w:rPr>
          <w:rFonts w:ascii="Aptos Light" w:hAnsi="Aptos Light"/>
        </w:rPr>
        <w:t xml:space="preserve">decision </w:t>
      </w:r>
      <w:r w:rsidR="00D41406">
        <w:rPr>
          <w:rFonts w:ascii="Aptos Light" w:hAnsi="Aptos Light"/>
        </w:rPr>
        <w:t xml:space="preserve">regarding the next </w:t>
      </w:r>
      <w:r w:rsidR="00B57D65">
        <w:rPr>
          <w:rFonts w:ascii="Aptos Light" w:hAnsi="Aptos Light"/>
        </w:rPr>
        <w:t xml:space="preserve">steps </w:t>
      </w:r>
      <w:r w:rsidR="00D41406">
        <w:rPr>
          <w:rFonts w:ascii="Aptos Light" w:hAnsi="Aptos Light"/>
        </w:rPr>
        <w:t>in relation to</w:t>
      </w:r>
      <w:r w:rsidR="009B630D">
        <w:rPr>
          <w:rFonts w:ascii="Aptos Light" w:hAnsi="Aptos Light"/>
        </w:rPr>
        <w:t xml:space="preserve"> the complaint, </w:t>
      </w:r>
      <w:r w:rsidR="00B57D65">
        <w:rPr>
          <w:rFonts w:ascii="Aptos Light" w:hAnsi="Aptos Light"/>
        </w:rPr>
        <w:t>with a target time for resolution within ten work</w:t>
      </w:r>
      <w:r w:rsidR="00DB14CF">
        <w:rPr>
          <w:rFonts w:ascii="Aptos Light" w:hAnsi="Aptos Light"/>
        </w:rPr>
        <w:t>ing</w:t>
      </w:r>
      <w:r w:rsidR="00B57D65">
        <w:rPr>
          <w:rFonts w:ascii="Aptos Light" w:hAnsi="Aptos Light"/>
        </w:rPr>
        <w:t xml:space="preserve"> day</w:t>
      </w:r>
      <w:r w:rsidR="002B77DB">
        <w:rPr>
          <w:rFonts w:ascii="Aptos Light" w:hAnsi="Aptos Light"/>
        </w:rPr>
        <w:t>s</w:t>
      </w:r>
      <w:r w:rsidR="003C2BA9">
        <w:rPr>
          <w:rFonts w:ascii="Aptos Light" w:hAnsi="Aptos Light"/>
        </w:rPr>
        <w:t>.</w:t>
      </w:r>
    </w:p>
    <w:p w14:paraId="7D6E81D7" w14:textId="4EA07215" w:rsidR="00F91035" w:rsidRDefault="00F91035" w:rsidP="00DE36DA">
      <w:pPr>
        <w:rPr>
          <w:rFonts w:ascii="Aptos Light" w:hAnsi="Aptos Light"/>
        </w:rPr>
      </w:pPr>
      <w:r w:rsidRPr="00BE3842">
        <w:rPr>
          <w:rFonts w:ascii="Aptos Light" w:hAnsi="Aptos Light"/>
        </w:rPr>
        <w:t>Grounds for appeal will be processed where significant</w:t>
      </w:r>
      <w:r w:rsidR="00BE3842">
        <w:rPr>
          <w:rFonts w:ascii="Aptos Light" w:hAnsi="Aptos Light"/>
        </w:rPr>
        <w:t>,</w:t>
      </w:r>
      <w:r w:rsidRPr="00BE3842">
        <w:rPr>
          <w:rFonts w:ascii="Aptos Light" w:hAnsi="Aptos Light"/>
        </w:rPr>
        <w:t xml:space="preserve"> and not previously considered</w:t>
      </w:r>
      <w:r w:rsidR="00BE3842">
        <w:rPr>
          <w:rFonts w:ascii="Aptos Light" w:hAnsi="Aptos Light"/>
        </w:rPr>
        <w:t>,</w:t>
      </w:r>
      <w:r w:rsidRPr="00BE3842">
        <w:rPr>
          <w:rFonts w:ascii="Aptos Light" w:hAnsi="Aptos Light"/>
        </w:rPr>
        <w:t xml:space="preserve"> evidence is submitted, or on claim that the relevant policy has been mis-applied</w:t>
      </w:r>
      <w:r w:rsidR="00BE3842">
        <w:rPr>
          <w:rFonts w:ascii="Aptos Light" w:hAnsi="Aptos Light"/>
        </w:rPr>
        <w:t>.</w:t>
      </w:r>
      <w:r w:rsidRPr="00BE3842">
        <w:rPr>
          <w:rFonts w:ascii="Aptos Light" w:hAnsi="Aptos Light"/>
        </w:rPr>
        <w:t xml:space="preserve"> </w:t>
      </w:r>
    </w:p>
    <w:p w14:paraId="0BFA4506" w14:textId="0490EEE6" w:rsidR="00C860B4" w:rsidRPr="00C860B4" w:rsidRDefault="00C860B4" w:rsidP="00DE36DA">
      <w:pPr>
        <w:rPr>
          <w:rFonts w:ascii="Aptos Light" w:hAnsi="Aptos Light"/>
        </w:rPr>
      </w:pPr>
      <w:r w:rsidRPr="00C860B4">
        <w:rPr>
          <w:rFonts w:ascii="Aptos Light" w:hAnsi="Aptos Light"/>
        </w:rPr>
        <w:t xml:space="preserve">Appeals relating to Commemorations casework are handled separately and do </w:t>
      </w:r>
      <w:r w:rsidRPr="009E4284">
        <w:rPr>
          <w:rFonts w:ascii="Aptos Light" w:hAnsi="Aptos Light"/>
          <w:u w:val="single"/>
        </w:rPr>
        <w:t>not</w:t>
      </w:r>
      <w:r w:rsidRPr="00C860B4">
        <w:rPr>
          <w:rFonts w:ascii="Aptos Light" w:hAnsi="Aptos Light"/>
        </w:rPr>
        <w:t xml:space="preserve"> fall within the scope of the Complaints process. For further details, please refer to the </w:t>
      </w:r>
      <w:r w:rsidRPr="00C860B4">
        <w:rPr>
          <w:rStyle w:val="Strong"/>
          <w:rFonts w:ascii="Aptos Light" w:hAnsi="Aptos Light"/>
        </w:rPr>
        <w:t>Appeals Policy for Commemorations Casework</w:t>
      </w:r>
      <w:r w:rsidRPr="00C860B4">
        <w:rPr>
          <w:rFonts w:ascii="Aptos Light" w:hAnsi="Aptos Light"/>
        </w:rPr>
        <w:t xml:space="preserve"> </w:t>
      </w:r>
      <w:hyperlink r:id="rId14" w:history="1">
        <w:r w:rsidR="00420147">
          <w:rPr>
            <w:rStyle w:val="Hyperlink"/>
            <w:sz w:val="22"/>
            <w:szCs w:val="22"/>
          </w:rPr>
          <w:t>Appeals Policy for Commemorations Casework - CWGC</w:t>
        </w:r>
      </w:hyperlink>
    </w:p>
    <w:p w14:paraId="51F2700E" w14:textId="6ABC4209" w:rsidR="00DA1240" w:rsidRDefault="00430B97" w:rsidP="00BC33F6">
      <w:pPr>
        <w:rPr>
          <w:rFonts w:ascii="Aptos Light" w:hAnsi="Aptos Light"/>
        </w:rPr>
      </w:pPr>
      <w:r w:rsidRPr="00BC33F6">
        <w:rPr>
          <w:rFonts w:ascii="Aptos Light" w:hAnsi="Aptos Light"/>
        </w:rPr>
        <w:t>6</w:t>
      </w:r>
      <w:r w:rsidR="00DA1240" w:rsidRPr="00BC33F6">
        <w:rPr>
          <w:rFonts w:ascii="Aptos Light" w:hAnsi="Aptos Light"/>
          <w:color w:val="1F497D" w:themeColor="text2"/>
        </w:rPr>
        <w:t xml:space="preserve">. </w:t>
      </w:r>
      <w:r w:rsidR="0098456D" w:rsidRPr="00BC33F6">
        <w:rPr>
          <w:rFonts w:ascii="Aptos Light" w:hAnsi="Aptos Light"/>
          <w:color w:val="1F497D" w:themeColor="text2"/>
        </w:rPr>
        <w:t xml:space="preserve"> </w:t>
      </w:r>
      <w:r w:rsidR="00950491" w:rsidRPr="00BC33F6">
        <w:rPr>
          <w:rFonts w:ascii="Aptos Light" w:hAnsi="Aptos Light"/>
          <w:color w:val="1F497D" w:themeColor="text2"/>
        </w:rPr>
        <w:t xml:space="preserve"> </w:t>
      </w:r>
      <w:r w:rsidR="00367BD1" w:rsidRPr="00BC33F6">
        <w:rPr>
          <w:rFonts w:ascii="Aptos Light" w:hAnsi="Aptos Light"/>
          <w:b/>
          <w:bCs/>
          <w:color w:val="1F497D" w:themeColor="text2"/>
        </w:rPr>
        <w:t>Post Escalation:</w:t>
      </w:r>
      <w:r w:rsidR="00367BD1" w:rsidRPr="00BC33F6">
        <w:rPr>
          <w:rFonts w:ascii="Aptos Light" w:hAnsi="Aptos Light"/>
          <w:color w:val="1F497D" w:themeColor="text2"/>
        </w:rPr>
        <w:t xml:space="preserve"> </w:t>
      </w:r>
      <w:r w:rsidR="00DA1240" w:rsidRPr="00BC33F6">
        <w:rPr>
          <w:rFonts w:ascii="Aptos Light" w:hAnsi="Aptos Light"/>
          <w:b/>
          <w:bCs/>
          <w:color w:val="1F497D" w:themeColor="text2"/>
        </w:rPr>
        <w:t>Learning and Improvement</w:t>
      </w:r>
      <w:r w:rsidR="001E73D4" w:rsidRPr="00BC33F6">
        <w:rPr>
          <w:rFonts w:ascii="Aptos Light" w:hAnsi="Aptos Light"/>
          <w:color w:val="1F497D" w:themeColor="text2"/>
        </w:rPr>
        <w:t xml:space="preserve"> </w:t>
      </w:r>
      <w:r w:rsidR="001E73D4" w:rsidRPr="00BC33F6">
        <w:rPr>
          <w:rFonts w:ascii="Aptos Light" w:hAnsi="Aptos Light"/>
        </w:rPr>
        <w:t xml:space="preserve">- </w:t>
      </w:r>
      <w:r w:rsidR="00DA1240" w:rsidRPr="00BC33F6">
        <w:rPr>
          <w:rFonts w:ascii="Aptos Light" w:hAnsi="Aptos Light"/>
        </w:rPr>
        <w:t xml:space="preserve">Complaints </w:t>
      </w:r>
      <w:r w:rsidR="003C2BA9" w:rsidRPr="00BC33F6">
        <w:rPr>
          <w:rFonts w:ascii="Aptos Light" w:hAnsi="Aptos Light"/>
        </w:rPr>
        <w:t>will be a</w:t>
      </w:r>
      <w:r w:rsidR="00DA1240" w:rsidRPr="00BC33F6">
        <w:rPr>
          <w:rFonts w:ascii="Aptos Light" w:hAnsi="Aptos Light"/>
        </w:rPr>
        <w:t xml:space="preserve">nalysed </w:t>
      </w:r>
      <w:r w:rsidR="00F27DB2">
        <w:rPr>
          <w:rFonts w:ascii="Aptos Light" w:hAnsi="Aptos Light"/>
        </w:rPr>
        <w:t xml:space="preserve">quarterly </w:t>
      </w:r>
      <w:r w:rsidR="00DA1240" w:rsidRPr="00BC33F6">
        <w:rPr>
          <w:rFonts w:ascii="Aptos Light" w:hAnsi="Aptos Light"/>
        </w:rPr>
        <w:t>to identify trends and drive improvements across CWGC services.</w:t>
      </w:r>
    </w:p>
    <w:p w14:paraId="3F504D91" w14:textId="77777777" w:rsidR="00333B7A" w:rsidRPr="00BC33F6" w:rsidRDefault="00333B7A" w:rsidP="00BC33F6">
      <w:pPr>
        <w:rPr>
          <w:rFonts w:ascii="Aptos Light" w:hAnsi="Aptos Light"/>
        </w:rPr>
      </w:pPr>
    </w:p>
    <w:p w14:paraId="6ACE18F7" w14:textId="646D4B7E" w:rsidR="00AB3054" w:rsidRDefault="00333B7A" w:rsidP="00082702">
      <w:pPr>
        <w:rPr>
          <w:rFonts w:ascii="Aptos Light" w:hAnsi="Aptos Light"/>
        </w:rPr>
      </w:pPr>
      <w:r w:rsidRPr="002C35E2">
        <w:rPr>
          <w:rFonts w:ascii="Aptos Light" w:hAnsi="Aptos Light"/>
          <w:b/>
          <w:bCs/>
          <w:color w:val="1F497D" w:themeColor="text2"/>
        </w:rPr>
        <w:t>Managing Unreasonable or Vexatious Complaints</w:t>
      </w:r>
      <w:r>
        <w:rPr>
          <w:rFonts w:ascii="Aptos Light" w:hAnsi="Aptos Light"/>
          <w:b/>
          <w:bCs/>
          <w:color w:val="1F497D" w:themeColor="text2"/>
        </w:rPr>
        <w:t xml:space="preserve"> </w:t>
      </w:r>
      <w:r w:rsidRPr="005B39D9">
        <w:rPr>
          <w:rFonts w:ascii="Aptos Light" w:hAnsi="Aptos Light"/>
          <w:i/>
          <w:iCs/>
          <w:color w:val="1F497D" w:themeColor="text2"/>
        </w:rPr>
        <w:t xml:space="preserve">- </w:t>
      </w:r>
      <w:r w:rsidRPr="005B39D9">
        <w:rPr>
          <w:rFonts w:ascii="Aptos Light" w:hAnsi="Aptos Light"/>
        </w:rPr>
        <w:t>While we are committed to treating everyone with respect and addressing complaints fairly and promptly, we reserve the right to manage interactions with individuals whose behaviour is deemed unreasonable, persistent, or vexatious. This may include excessive or repetitive complaints that lack substance, abusive language, or refusal to accept reasonable outcomes. In such cases, we may limit or restrict communication channels, designate a single point of contact, or take other appropriate steps to ensure the wellbeing of colleagues and the integrity of our complaints process.</w:t>
      </w:r>
      <w:r w:rsidR="00673A36" w:rsidRPr="005B39D9">
        <w:rPr>
          <w:rFonts w:ascii="Aptos Light" w:hAnsi="Aptos Light"/>
        </w:rPr>
        <w:t xml:space="preserve"> Where such action is necessary, we will inform the complainant in writing, outlin</w:t>
      </w:r>
      <w:r w:rsidR="002D2D88" w:rsidRPr="005B39D9">
        <w:rPr>
          <w:rFonts w:ascii="Aptos Light" w:hAnsi="Aptos Light"/>
        </w:rPr>
        <w:t>in</w:t>
      </w:r>
      <w:r w:rsidR="00673A36" w:rsidRPr="005B39D9">
        <w:rPr>
          <w:rFonts w:ascii="Aptos Light" w:hAnsi="Aptos Light"/>
        </w:rPr>
        <w:t xml:space="preserve">g the reasons for the </w:t>
      </w:r>
      <w:r w:rsidR="002D2D88" w:rsidRPr="005B39D9">
        <w:rPr>
          <w:rFonts w:ascii="Aptos Light" w:hAnsi="Aptos Light"/>
        </w:rPr>
        <w:t xml:space="preserve">decision and </w:t>
      </w:r>
      <w:r w:rsidR="00673A36" w:rsidRPr="005B39D9">
        <w:rPr>
          <w:rFonts w:ascii="Aptos Light" w:hAnsi="Aptos Light"/>
        </w:rPr>
        <w:t>the communications arrangements t</w:t>
      </w:r>
      <w:r w:rsidR="00BA5790" w:rsidRPr="005B39D9">
        <w:rPr>
          <w:rFonts w:ascii="Aptos Light" w:hAnsi="Aptos Light"/>
        </w:rPr>
        <w:t>h</w:t>
      </w:r>
      <w:r w:rsidR="00673A36" w:rsidRPr="005B39D9">
        <w:rPr>
          <w:rFonts w:ascii="Aptos Light" w:hAnsi="Aptos Light"/>
        </w:rPr>
        <w:t xml:space="preserve">at will be applied. </w:t>
      </w:r>
      <w:bookmarkEnd w:id="2"/>
    </w:p>
    <w:p w14:paraId="2AAA8A10" w14:textId="77777777" w:rsidR="0069164A" w:rsidRPr="00082702" w:rsidRDefault="0069164A" w:rsidP="00082702"/>
    <w:p w14:paraId="395B894A" w14:textId="1F8E75B0" w:rsidR="00DA1240" w:rsidRPr="00C82D45" w:rsidRDefault="00DA1240" w:rsidP="00DA1240">
      <w:pPr>
        <w:pStyle w:val="Heading2"/>
        <w:rPr>
          <w:rFonts w:ascii="Aptos Light" w:hAnsi="Aptos Light"/>
          <w:sz w:val="22"/>
          <w:szCs w:val="22"/>
        </w:rPr>
      </w:pPr>
      <w:r w:rsidRPr="00D51E4B">
        <w:rPr>
          <w:rFonts w:ascii="Aptos Light" w:hAnsi="Aptos Light"/>
          <w:b/>
          <w:bCs/>
          <w:color w:val="1F497D" w:themeColor="text2"/>
          <w:sz w:val="22"/>
          <w:szCs w:val="22"/>
        </w:rPr>
        <w:t>Policy Review</w:t>
      </w:r>
    </w:p>
    <w:p w14:paraId="1EFF645B" w14:textId="2C124977" w:rsidR="00CB7B91" w:rsidRDefault="00DA1240" w:rsidP="00DB5DF3">
      <w:r w:rsidRPr="00C82D45">
        <w:rPr>
          <w:rFonts w:ascii="Aptos Light" w:hAnsi="Aptos Light"/>
        </w:rPr>
        <w:t>This policy is reviewed annually by the</w:t>
      </w:r>
      <w:r w:rsidR="00056E04">
        <w:rPr>
          <w:rFonts w:ascii="Aptos Light" w:hAnsi="Aptos Light"/>
        </w:rPr>
        <w:t xml:space="preserve"> Director of Commemorations</w:t>
      </w:r>
      <w:r w:rsidR="0069164A">
        <w:rPr>
          <w:rFonts w:ascii="Aptos Light" w:hAnsi="Aptos Light"/>
        </w:rPr>
        <w:t>.</w:t>
      </w:r>
      <w:r w:rsidR="00AE37A8">
        <w:rPr>
          <w:rFonts w:ascii="Aptos Light" w:hAnsi="Aptos Light"/>
        </w:rPr>
        <w:t xml:space="preserve"> (Last updated </w:t>
      </w:r>
      <w:r w:rsidR="00B31E18">
        <w:rPr>
          <w:rFonts w:ascii="Aptos Light" w:hAnsi="Aptos Light"/>
        </w:rPr>
        <w:t>April 2026</w:t>
      </w:r>
      <w:r w:rsidR="00646A9C">
        <w:rPr>
          <w:rFonts w:ascii="Aptos Light" w:hAnsi="Aptos Light"/>
        </w:rPr>
        <w:t>)</w:t>
      </w:r>
    </w:p>
    <w:sectPr w:rsidR="00CB7B91" w:rsidSect="000E23DC">
      <w:headerReference w:type="default" r:id="rId15"/>
      <w:headerReference w:type="first" r:id="rId16"/>
      <w:footerReference w:type="first" r:id="rId17"/>
      <w:pgSz w:w="11900" w:h="16840"/>
      <w:pgMar w:top="510" w:right="851" w:bottom="737" w:left="1134" w:header="2154"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DAD27" w14:textId="77777777" w:rsidR="00941115" w:rsidRDefault="00941115" w:rsidP="00996E43">
      <w:r>
        <w:separator/>
      </w:r>
    </w:p>
  </w:endnote>
  <w:endnote w:type="continuationSeparator" w:id="0">
    <w:p w14:paraId="6E118050" w14:textId="77777777" w:rsidR="00941115" w:rsidRDefault="00941115" w:rsidP="00996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Light">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C992" w14:textId="77777777" w:rsidR="002D163B" w:rsidRDefault="003F637A" w:rsidP="003F637A">
    <w:pPr>
      <w:pStyle w:val="Footer"/>
      <w:tabs>
        <w:tab w:val="left" w:pos="4830"/>
      </w:tabs>
    </w:pPr>
    <w:r w:rsidRPr="003F637A">
      <w:rPr>
        <w:noProof/>
      </w:rPr>
      <w:drawing>
        <wp:anchor distT="0" distB="0" distL="114300" distR="114300" simplePos="0" relativeHeight="251658240" behindDoc="1" locked="1" layoutInCell="1" allowOverlap="1" wp14:anchorId="67B9A1A3" wp14:editId="577AE7CB">
          <wp:simplePos x="0" y="0"/>
          <wp:positionH relativeFrom="page">
            <wp:posOffset>726440</wp:posOffset>
          </wp:positionH>
          <wp:positionV relativeFrom="page">
            <wp:posOffset>9958705</wp:posOffset>
          </wp:positionV>
          <wp:extent cx="893445" cy="269875"/>
          <wp:effectExtent l="19050" t="0" r="1905" b="0"/>
          <wp:wrapNone/>
          <wp:docPr id="1" name="Picture 2" descr="IiP Principle logo SMALL 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 Principle logo SMALL 300dpi.jpg"/>
                  <pic:cNvPicPr/>
                </pic:nvPicPr>
                <pic:blipFill>
                  <a:blip r:embed="rId1" cstate="print"/>
                  <a:stretch>
                    <a:fillRect/>
                  </a:stretch>
                </pic:blipFill>
                <pic:spPr>
                  <a:xfrm>
                    <a:off x="0" y="0"/>
                    <a:ext cx="893445" cy="26987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2DC2" w14:textId="77777777" w:rsidR="00941115" w:rsidRDefault="00941115" w:rsidP="00996E43">
      <w:r>
        <w:separator/>
      </w:r>
    </w:p>
  </w:footnote>
  <w:footnote w:type="continuationSeparator" w:id="0">
    <w:p w14:paraId="279F2972" w14:textId="77777777" w:rsidR="00941115" w:rsidRDefault="00941115" w:rsidP="00996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5C841" w14:textId="77777777" w:rsidR="002B129C" w:rsidRDefault="007228DE">
    <w:pPr>
      <w:pStyle w:val="Header"/>
    </w:pPr>
    <w:r>
      <w:rPr>
        <w:noProof/>
      </w:rPr>
      <w:drawing>
        <wp:anchor distT="0" distB="0" distL="114300" distR="114300" simplePos="0" relativeHeight="251660288" behindDoc="0" locked="0" layoutInCell="1" allowOverlap="1" wp14:anchorId="706E380C" wp14:editId="4F690551">
          <wp:simplePos x="0" y="0"/>
          <wp:positionH relativeFrom="page">
            <wp:posOffset>2876550</wp:posOffset>
          </wp:positionH>
          <wp:positionV relativeFrom="page">
            <wp:posOffset>292735</wp:posOffset>
          </wp:positionV>
          <wp:extent cx="1797281" cy="1080000"/>
          <wp:effectExtent l="0" t="0" r="0" b="6350"/>
          <wp:wrapSquare wrapText="bothSides"/>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GC-Logo-Black.png"/>
                  <pic:cNvPicPr/>
                </pic:nvPicPr>
                <pic:blipFill>
                  <a:blip r:embed="rId1">
                    <a:extLst>
                      <a:ext uri="{28A0092B-C50C-407E-A947-70E740481C1C}">
                        <a14:useLocalDpi xmlns:a14="http://schemas.microsoft.com/office/drawing/2010/main" val="0"/>
                      </a:ext>
                    </a:extLst>
                  </a:blip>
                  <a:stretch>
                    <a:fillRect/>
                  </a:stretch>
                </pic:blipFill>
                <pic:spPr>
                  <a:xfrm>
                    <a:off x="0" y="0"/>
                    <a:ext cx="1797281" cy="108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2357" w14:textId="77777777" w:rsidR="0025169D" w:rsidRDefault="000B1B52">
    <w:r w:rsidRPr="000B1B52">
      <w:rPr>
        <w:noProof/>
      </w:rPr>
      <w:drawing>
        <wp:anchor distT="0" distB="0" distL="114300" distR="114300" simplePos="0" relativeHeight="251657216" behindDoc="0" locked="0" layoutInCell="1" allowOverlap="1" wp14:anchorId="0AFDD011" wp14:editId="4623D545">
          <wp:simplePos x="0" y="0"/>
          <wp:positionH relativeFrom="column">
            <wp:posOffset>3190240</wp:posOffset>
          </wp:positionH>
          <wp:positionV relativeFrom="paragraph">
            <wp:posOffset>-1069340</wp:posOffset>
          </wp:positionV>
          <wp:extent cx="3112770" cy="851535"/>
          <wp:effectExtent l="19050" t="0" r="0" b="0"/>
          <wp:wrapSquare wrapText="bothSides"/>
          <wp:docPr id="8" name="Picture 2" descr="Letterhead logo black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logo black2.bmp"/>
                  <pic:cNvPicPr/>
                </pic:nvPicPr>
                <pic:blipFill>
                  <a:blip r:embed="rId1"/>
                  <a:stretch>
                    <a:fillRect/>
                  </a:stretch>
                </pic:blipFill>
                <pic:spPr>
                  <a:xfrm>
                    <a:off x="0" y="0"/>
                    <a:ext cx="3112770" cy="8515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2AC"/>
    <w:multiLevelType w:val="multilevel"/>
    <w:tmpl w:val="EB26C7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15C50BA"/>
    <w:multiLevelType w:val="hybridMultilevel"/>
    <w:tmpl w:val="E10C12D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BD64A3"/>
    <w:multiLevelType w:val="multilevel"/>
    <w:tmpl w:val="2FE2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52FD1"/>
    <w:multiLevelType w:val="multilevel"/>
    <w:tmpl w:val="EB26C7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C194518"/>
    <w:multiLevelType w:val="multilevel"/>
    <w:tmpl w:val="EB26C7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F2A02A4"/>
    <w:multiLevelType w:val="multilevel"/>
    <w:tmpl w:val="EB26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4313E2"/>
    <w:multiLevelType w:val="multilevel"/>
    <w:tmpl w:val="D29A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F2E93"/>
    <w:multiLevelType w:val="hybridMultilevel"/>
    <w:tmpl w:val="2C064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C36D02"/>
    <w:multiLevelType w:val="multilevel"/>
    <w:tmpl w:val="EB26C7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226374B"/>
    <w:multiLevelType w:val="hybridMultilevel"/>
    <w:tmpl w:val="8FC4D8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1D64E5"/>
    <w:multiLevelType w:val="hybridMultilevel"/>
    <w:tmpl w:val="E154EB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CE9264E"/>
    <w:multiLevelType w:val="hybridMultilevel"/>
    <w:tmpl w:val="5EA6A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624AA9"/>
    <w:multiLevelType w:val="hybridMultilevel"/>
    <w:tmpl w:val="44E21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AC1AE6"/>
    <w:multiLevelType w:val="multilevel"/>
    <w:tmpl w:val="3850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7C5F23"/>
    <w:multiLevelType w:val="hybridMultilevel"/>
    <w:tmpl w:val="CF56C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16665E"/>
    <w:multiLevelType w:val="hybridMultilevel"/>
    <w:tmpl w:val="C9BA6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7F2E28"/>
    <w:multiLevelType w:val="multilevel"/>
    <w:tmpl w:val="EB26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3C1974"/>
    <w:multiLevelType w:val="multilevel"/>
    <w:tmpl w:val="74FED4E8"/>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
      <w:lvlJc w:val="left"/>
      <w:pPr>
        <w:tabs>
          <w:tab w:val="num" w:pos="120"/>
        </w:tabs>
        <w:ind w:left="120" w:hanging="360"/>
      </w:pPr>
      <w:rPr>
        <w:rFonts w:ascii="Symbol" w:hAnsi="Symbol" w:hint="default"/>
        <w:sz w:val="20"/>
      </w:rPr>
    </w:lvl>
    <w:lvl w:ilvl="2" w:tentative="1">
      <w:start w:val="1"/>
      <w:numFmt w:val="bullet"/>
      <w:lvlText w:val=""/>
      <w:lvlJc w:val="left"/>
      <w:pPr>
        <w:tabs>
          <w:tab w:val="num" w:pos="840"/>
        </w:tabs>
        <w:ind w:left="840" w:hanging="360"/>
      </w:pPr>
      <w:rPr>
        <w:rFonts w:ascii="Symbol" w:hAnsi="Symbol" w:hint="default"/>
        <w:sz w:val="20"/>
      </w:rPr>
    </w:lvl>
    <w:lvl w:ilvl="3" w:tentative="1">
      <w:start w:val="1"/>
      <w:numFmt w:val="bullet"/>
      <w:lvlText w:val=""/>
      <w:lvlJc w:val="left"/>
      <w:pPr>
        <w:tabs>
          <w:tab w:val="num" w:pos="1560"/>
        </w:tabs>
        <w:ind w:left="1560" w:hanging="360"/>
      </w:pPr>
      <w:rPr>
        <w:rFonts w:ascii="Symbol" w:hAnsi="Symbol" w:hint="default"/>
        <w:sz w:val="20"/>
      </w:rPr>
    </w:lvl>
    <w:lvl w:ilvl="4" w:tentative="1">
      <w:start w:val="1"/>
      <w:numFmt w:val="bullet"/>
      <w:lvlText w:val=""/>
      <w:lvlJc w:val="left"/>
      <w:pPr>
        <w:tabs>
          <w:tab w:val="num" w:pos="2280"/>
        </w:tabs>
        <w:ind w:left="2280" w:hanging="360"/>
      </w:pPr>
      <w:rPr>
        <w:rFonts w:ascii="Symbol" w:hAnsi="Symbol" w:hint="default"/>
        <w:sz w:val="20"/>
      </w:rPr>
    </w:lvl>
    <w:lvl w:ilvl="5" w:tentative="1">
      <w:start w:val="1"/>
      <w:numFmt w:val="bullet"/>
      <w:lvlText w:val=""/>
      <w:lvlJc w:val="left"/>
      <w:pPr>
        <w:tabs>
          <w:tab w:val="num" w:pos="3000"/>
        </w:tabs>
        <w:ind w:left="3000" w:hanging="360"/>
      </w:pPr>
      <w:rPr>
        <w:rFonts w:ascii="Symbol" w:hAnsi="Symbol" w:hint="default"/>
        <w:sz w:val="20"/>
      </w:rPr>
    </w:lvl>
    <w:lvl w:ilvl="6" w:tentative="1">
      <w:start w:val="1"/>
      <w:numFmt w:val="bullet"/>
      <w:lvlText w:val=""/>
      <w:lvlJc w:val="left"/>
      <w:pPr>
        <w:tabs>
          <w:tab w:val="num" w:pos="3720"/>
        </w:tabs>
        <w:ind w:left="3720" w:hanging="360"/>
      </w:pPr>
      <w:rPr>
        <w:rFonts w:ascii="Symbol" w:hAnsi="Symbol" w:hint="default"/>
        <w:sz w:val="20"/>
      </w:rPr>
    </w:lvl>
    <w:lvl w:ilvl="7" w:tentative="1">
      <w:start w:val="1"/>
      <w:numFmt w:val="bullet"/>
      <w:lvlText w:val=""/>
      <w:lvlJc w:val="left"/>
      <w:pPr>
        <w:tabs>
          <w:tab w:val="num" w:pos="4440"/>
        </w:tabs>
        <w:ind w:left="4440" w:hanging="360"/>
      </w:pPr>
      <w:rPr>
        <w:rFonts w:ascii="Symbol" w:hAnsi="Symbol" w:hint="default"/>
        <w:sz w:val="20"/>
      </w:rPr>
    </w:lvl>
    <w:lvl w:ilvl="8" w:tentative="1">
      <w:start w:val="1"/>
      <w:numFmt w:val="bullet"/>
      <w:lvlText w:val=""/>
      <w:lvlJc w:val="left"/>
      <w:pPr>
        <w:tabs>
          <w:tab w:val="num" w:pos="5160"/>
        </w:tabs>
        <w:ind w:left="5160" w:hanging="360"/>
      </w:pPr>
      <w:rPr>
        <w:rFonts w:ascii="Symbol" w:hAnsi="Symbol" w:hint="default"/>
        <w:sz w:val="20"/>
      </w:rPr>
    </w:lvl>
  </w:abstractNum>
  <w:abstractNum w:abstractNumId="18" w15:restartNumberingAfterBreak="0">
    <w:nsid w:val="674B6F92"/>
    <w:multiLevelType w:val="multilevel"/>
    <w:tmpl w:val="EB26C7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68B946EA"/>
    <w:multiLevelType w:val="hybridMultilevel"/>
    <w:tmpl w:val="AFF251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A947E6E"/>
    <w:multiLevelType w:val="hybridMultilevel"/>
    <w:tmpl w:val="1CF2E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146EFB"/>
    <w:multiLevelType w:val="hybridMultilevel"/>
    <w:tmpl w:val="D892EA9C"/>
    <w:lvl w:ilvl="0" w:tplc="17F0CA5C">
      <w:numFmt w:val="bullet"/>
      <w:lvlText w:val="-"/>
      <w:lvlJc w:val="left"/>
      <w:pPr>
        <w:ind w:left="720" w:hanging="360"/>
      </w:pPr>
      <w:rPr>
        <w:rFonts w:ascii="Aptos Light" w:eastAsiaTheme="minorEastAsia" w:hAnsi="Aptos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5C24C9"/>
    <w:multiLevelType w:val="hybridMultilevel"/>
    <w:tmpl w:val="A1282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E1E23E9"/>
    <w:multiLevelType w:val="hybridMultilevel"/>
    <w:tmpl w:val="C1BCD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7435341">
    <w:abstractNumId w:val="12"/>
  </w:num>
  <w:num w:numId="2" w16cid:durableId="43917046">
    <w:abstractNumId w:val="23"/>
  </w:num>
  <w:num w:numId="3" w16cid:durableId="872376607">
    <w:abstractNumId w:val="21"/>
  </w:num>
  <w:num w:numId="4" w16cid:durableId="211383668">
    <w:abstractNumId w:val="14"/>
  </w:num>
  <w:num w:numId="5" w16cid:durableId="885220406">
    <w:abstractNumId w:val="17"/>
  </w:num>
  <w:num w:numId="6" w16cid:durableId="624123633">
    <w:abstractNumId w:val="13"/>
  </w:num>
  <w:num w:numId="7" w16cid:durableId="1653219783">
    <w:abstractNumId w:val="6"/>
  </w:num>
  <w:num w:numId="8" w16cid:durableId="70583265">
    <w:abstractNumId w:val="2"/>
  </w:num>
  <w:num w:numId="9" w16cid:durableId="1128468735">
    <w:abstractNumId w:val="10"/>
  </w:num>
  <w:num w:numId="10" w16cid:durableId="830364892">
    <w:abstractNumId w:val="15"/>
  </w:num>
  <w:num w:numId="11" w16cid:durableId="616840289">
    <w:abstractNumId w:val="7"/>
  </w:num>
  <w:num w:numId="12" w16cid:durableId="1162889513">
    <w:abstractNumId w:val="1"/>
  </w:num>
  <w:num w:numId="13" w16cid:durableId="1961493582">
    <w:abstractNumId w:val="9"/>
  </w:num>
  <w:num w:numId="14" w16cid:durableId="400566427">
    <w:abstractNumId w:val="22"/>
  </w:num>
  <w:num w:numId="15" w16cid:durableId="1813212266">
    <w:abstractNumId w:val="5"/>
  </w:num>
  <w:num w:numId="16" w16cid:durableId="81801614">
    <w:abstractNumId w:val="16"/>
  </w:num>
  <w:num w:numId="17" w16cid:durableId="308290665">
    <w:abstractNumId w:val="0"/>
  </w:num>
  <w:num w:numId="18" w16cid:durableId="373582578">
    <w:abstractNumId w:val="4"/>
  </w:num>
  <w:num w:numId="19" w16cid:durableId="664669741">
    <w:abstractNumId w:val="3"/>
  </w:num>
  <w:num w:numId="20" w16cid:durableId="939027650">
    <w:abstractNumId w:val="8"/>
  </w:num>
  <w:num w:numId="21" w16cid:durableId="1634361222">
    <w:abstractNumId w:val="18"/>
  </w:num>
  <w:num w:numId="22" w16cid:durableId="105273918">
    <w:abstractNumId w:val="19"/>
  </w:num>
  <w:num w:numId="23" w16cid:durableId="2141724699">
    <w:abstractNumId w:val="20"/>
  </w:num>
  <w:num w:numId="24" w16cid:durableId="607851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efaultTabStop w:val="720"/>
  <w:drawingGridHorizontalSpacing w:val="120"/>
  <w:drawingGridVerticalSpacing w:val="360"/>
  <w:displayHorizontalDrawingGridEvery w:val="0"/>
  <w:displayVerticalDrawingGridEvery w:val="0"/>
  <w:characterSpacingControl w:val="doNotCompress"/>
  <w:hdrShapeDefaults>
    <o:shapedefaults v:ext="edit" spidmax="2050" style="mso-position-horizontal-relative:page;mso-position-vertical-relative:page"/>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9C5"/>
    <w:rsid w:val="00002B84"/>
    <w:rsid w:val="000051E6"/>
    <w:rsid w:val="00011275"/>
    <w:rsid w:val="00013C30"/>
    <w:rsid w:val="00016B08"/>
    <w:rsid w:val="00021706"/>
    <w:rsid w:val="00032DA8"/>
    <w:rsid w:val="00034D2F"/>
    <w:rsid w:val="00035850"/>
    <w:rsid w:val="00045943"/>
    <w:rsid w:val="00052D47"/>
    <w:rsid w:val="000542C1"/>
    <w:rsid w:val="00054F14"/>
    <w:rsid w:val="00056E04"/>
    <w:rsid w:val="000613D9"/>
    <w:rsid w:val="000615E2"/>
    <w:rsid w:val="0007410C"/>
    <w:rsid w:val="00076FE3"/>
    <w:rsid w:val="00080CED"/>
    <w:rsid w:val="00081798"/>
    <w:rsid w:val="00082702"/>
    <w:rsid w:val="000852C9"/>
    <w:rsid w:val="000868EA"/>
    <w:rsid w:val="00087664"/>
    <w:rsid w:val="00090F9B"/>
    <w:rsid w:val="000919DB"/>
    <w:rsid w:val="000A1181"/>
    <w:rsid w:val="000A31E0"/>
    <w:rsid w:val="000B09ED"/>
    <w:rsid w:val="000B1B52"/>
    <w:rsid w:val="000B25F4"/>
    <w:rsid w:val="000B7512"/>
    <w:rsid w:val="000C0A11"/>
    <w:rsid w:val="000C75AD"/>
    <w:rsid w:val="000D1B72"/>
    <w:rsid w:val="000E23DC"/>
    <w:rsid w:val="000E4C78"/>
    <w:rsid w:val="000E6F44"/>
    <w:rsid w:val="000F3849"/>
    <w:rsid w:val="000F47E8"/>
    <w:rsid w:val="0011181B"/>
    <w:rsid w:val="0012050F"/>
    <w:rsid w:val="00121C69"/>
    <w:rsid w:val="00123ADF"/>
    <w:rsid w:val="00123E31"/>
    <w:rsid w:val="00126E06"/>
    <w:rsid w:val="00135C5F"/>
    <w:rsid w:val="001430EB"/>
    <w:rsid w:val="001539F8"/>
    <w:rsid w:val="001545CE"/>
    <w:rsid w:val="00165819"/>
    <w:rsid w:val="00167F5C"/>
    <w:rsid w:val="00171621"/>
    <w:rsid w:val="00174129"/>
    <w:rsid w:val="00174282"/>
    <w:rsid w:val="00181214"/>
    <w:rsid w:val="00183140"/>
    <w:rsid w:val="0018507D"/>
    <w:rsid w:val="00185A46"/>
    <w:rsid w:val="001862FA"/>
    <w:rsid w:val="00186681"/>
    <w:rsid w:val="00187D48"/>
    <w:rsid w:val="001932EC"/>
    <w:rsid w:val="001A6EE5"/>
    <w:rsid w:val="001A73CE"/>
    <w:rsid w:val="001A7944"/>
    <w:rsid w:val="001B082E"/>
    <w:rsid w:val="001B2055"/>
    <w:rsid w:val="001B39AF"/>
    <w:rsid w:val="001B723A"/>
    <w:rsid w:val="001C36E4"/>
    <w:rsid w:val="001C6799"/>
    <w:rsid w:val="001C76A7"/>
    <w:rsid w:val="001E73D4"/>
    <w:rsid w:val="001F0AB5"/>
    <w:rsid w:val="001F2DA1"/>
    <w:rsid w:val="001F396E"/>
    <w:rsid w:val="001F558D"/>
    <w:rsid w:val="001F5CE2"/>
    <w:rsid w:val="00200ACD"/>
    <w:rsid w:val="00204FBC"/>
    <w:rsid w:val="002067B6"/>
    <w:rsid w:val="00211FE0"/>
    <w:rsid w:val="00234177"/>
    <w:rsid w:val="002347A5"/>
    <w:rsid w:val="00241820"/>
    <w:rsid w:val="00241AEF"/>
    <w:rsid w:val="0025169D"/>
    <w:rsid w:val="0028370A"/>
    <w:rsid w:val="002838D1"/>
    <w:rsid w:val="002871CC"/>
    <w:rsid w:val="00287493"/>
    <w:rsid w:val="002A3136"/>
    <w:rsid w:val="002A3DFB"/>
    <w:rsid w:val="002A782A"/>
    <w:rsid w:val="002B129C"/>
    <w:rsid w:val="002B1F2C"/>
    <w:rsid w:val="002B3E08"/>
    <w:rsid w:val="002B565D"/>
    <w:rsid w:val="002B77DB"/>
    <w:rsid w:val="002B7C4D"/>
    <w:rsid w:val="002C35E2"/>
    <w:rsid w:val="002C470B"/>
    <w:rsid w:val="002C6DA9"/>
    <w:rsid w:val="002D163B"/>
    <w:rsid w:val="002D2D88"/>
    <w:rsid w:val="002E2CA5"/>
    <w:rsid w:val="002E549E"/>
    <w:rsid w:val="002F1172"/>
    <w:rsid w:val="002F2953"/>
    <w:rsid w:val="002F4722"/>
    <w:rsid w:val="0030338B"/>
    <w:rsid w:val="003173CD"/>
    <w:rsid w:val="003224B5"/>
    <w:rsid w:val="00333B7A"/>
    <w:rsid w:val="0033621D"/>
    <w:rsid w:val="00345910"/>
    <w:rsid w:val="00352796"/>
    <w:rsid w:val="00353DC2"/>
    <w:rsid w:val="00355130"/>
    <w:rsid w:val="00360F8D"/>
    <w:rsid w:val="00361872"/>
    <w:rsid w:val="00361A23"/>
    <w:rsid w:val="003653F3"/>
    <w:rsid w:val="00367BD1"/>
    <w:rsid w:val="00367F43"/>
    <w:rsid w:val="00371547"/>
    <w:rsid w:val="00373D6B"/>
    <w:rsid w:val="00374F07"/>
    <w:rsid w:val="00383DE6"/>
    <w:rsid w:val="00385036"/>
    <w:rsid w:val="00387348"/>
    <w:rsid w:val="00390C83"/>
    <w:rsid w:val="00392354"/>
    <w:rsid w:val="003B6E62"/>
    <w:rsid w:val="003C00C2"/>
    <w:rsid w:val="003C2BA9"/>
    <w:rsid w:val="003C3DFD"/>
    <w:rsid w:val="003C4F33"/>
    <w:rsid w:val="003D0C7D"/>
    <w:rsid w:val="003D6243"/>
    <w:rsid w:val="003E39EC"/>
    <w:rsid w:val="003F3AF4"/>
    <w:rsid w:val="003F52A0"/>
    <w:rsid w:val="003F5719"/>
    <w:rsid w:val="003F637A"/>
    <w:rsid w:val="00400C2E"/>
    <w:rsid w:val="004022B9"/>
    <w:rsid w:val="004112B5"/>
    <w:rsid w:val="004129AF"/>
    <w:rsid w:val="004152F9"/>
    <w:rsid w:val="00420147"/>
    <w:rsid w:val="004229AC"/>
    <w:rsid w:val="00430B97"/>
    <w:rsid w:val="004326A6"/>
    <w:rsid w:val="004411D8"/>
    <w:rsid w:val="004422C1"/>
    <w:rsid w:val="00442922"/>
    <w:rsid w:val="004454AC"/>
    <w:rsid w:val="004614AE"/>
    <w:rsid w:val="00464D96"/>
    <w:rsid w:val="004674FB"/>
    <w:rsid w:val="004853F0"/>
    <w:rsid w:val="004870AD"/>
    <w:rsid w:val="00490CDC"/>
    <w:rsid w:val="004913FE"/>
    <w:rsid w:val="00491A89"/>
    <w:rsid w:val="004936E7"/>
    <w:rsid w:val="004A09C5"/>
    <w:rsid w:val="004A3788"/>
    <w:rsid w:val="004A48FB"/>
    <w:rsid w:val="004B0DF0"/>
    <w:rsid w:val="004B4A37"/>
    <w:rsid w:val="004B583E"/>
    <w:rsid w:val="004B7578"/>
    <w:rsid w:val="004C2D21"/>
    <w:rsid w:val="004C46E3"/>
    <w:rsid w:val="004D06B7"/>
    <w:rsid w:val="004D08DA"/>
    <w:rsid w:val="004D40FE"/>
    <w:rsid w:val="004D6441"/>
    <w:rsid w:val="004E1DFB"/>
    <w:rsid w:val="004E76CC"/>
    <w:rsid w:val="004F2318"/>
    <w:rsid w:val="00504886"/>
    <w:rsid w:val="00506266"/>
    <w:rsid w:val="00511208"/>
    <w:rsid w:val="00523379"/>
    <w:rsid w:val="0053479A"/>
    <w:rsid w:val="0053671B"/>
    <w:rsid w:val="005422E2"/>
    <w:rsid w:val="005429C8"/>
    <w:rsid w:val="0055369C"/>
    <w:rsid w:val="00557748"/>
    <w:rsid w:val="00557A7F"/>
    <w:rsid w:val="0056439A"/>
    <w:rsid w:val="00567CF8"/>
    <w:rsid w:val="00572542"/>
    <w:rsid w:val="0058016C"/>
    <w:rsid w:val="00581910"/>
    <w:rsid w:val="005826D7"/>
    <w:rsid w:val="0059063D"/>
    <w:rsid w:val="005A157D"/>
    <w:rsid w:val="005A604D"/>
    <w:rsid w:val="005B2B68"/>
    <w:rsid w:val="005B3180"/>
    <w:rsid w:val="005B39D9"/>
    <w:rsid w:val="005D5C6C"/>
    <w:rsid w:val="005E00DF"/>
    <w:rsid w:val="005E073A"/>
    <w:rsid w:val="005E3240"/>
    <w:rsid w:val="005F0220"/>
    <w:rsid w:val="005F3D5F"/>
    <w:rsid w:val="00604EEB"/>
    <w:rsid w:val="006153E0"/>
    <w:rsid w:val="00625E8E"/>
    <w:rsid w:val="00630ACA"/>
    <w:rsid w:val="0063416C"/>
    <w:rsid w:val="00634D37"/>
    <w:rsid w:val="00640E29"/>
    <w:rsid w:val="006421BA"/>
    <w:rsid w:val="0064343B"/>
    <w:rsid w:val="00643618"/>
    <w:rsid w:val="00646A9C"/>
    <w:rsid w:val="00662237"/>
    <w:rsid w:val="006735FE"/>
    <w:rsid w:val="00673A36"/>
    <w:rsid w:val="0067486B"/>
    <w:rsid w:val="00675306"/>
    <w:rsid w:val="00681108"/>
    <w:rsid w:val="00684462"/>
    <w:rsid w:val="0069164A"/>
    <w:rsid w:val="00693E4C"/>
    <w:rsid w:val="006A6FE0"/>
    <w:rsid w:val="006B55B2"/>
    <w:rsid w:val="006C1941"/>
    <w:rsid w:val="006D286A"/>
    <w:rsid w:val="006D4AC1"/>
    <w:rsid w:val="006E663B"/>
    <w:rsid w:val="006F2FD3"/>
    <w:rsid w:val="00704DBE"/>
    <w:rsid w:val="00706E23"/>
    <w:rsid w:val="00720A51"/>
    <w:rsid w:val="007228DE"/>
    <w:rsid w:val="0073130C"/>
    <w:rsid w:val="0073706E"/>
    <w:rsid w:val="00740954"/>
    <w:rsid w:val="00743EAD"/>
    <w:rsid w:val="00750BCA"/>
    <w:rsid w:val="00754686"/>
    <w:rsid w:val="007739EB"/>
    <w:rsid w:val="00773ADD"/>
    <w:rsid w:val="00784E37"/>
    <w:rsid w:val="007952A2"/>
    <w:rsid w:val="00797BF7"/>
    <w:rsid w:val="007A4670"/>
    <w:rsid w:val="007A4BDD"/>
    <w:rsid w:val="007B6D65"/>
    <w:rsid w:val="007C38C4"/>
    <w:rsid w:val="007C4B44"/>
    <w:rsid w:val="007D662D"/>
    <w:rsid w:val="007E6F7D"/>
    <w:rsid w:val="00810253"/>
    <w:rsid w:val="00814558"/>
    <w:rsid w:val="00816E46"/>
    <w:rsid w:val="008234D6"/>
    <w:rsid w:val="0082631C"/>
    <w:rsid w:val="00827069"/>
    <w:rsid w:val="00832431"/>
    <w:rsid w:val="00846E90"/>
    <w:rsid w:val="00847E57"/>
    <w:rsid w:val="00850AA2"/>
    <w:rsid w:val="00851226"/>
    <w:rsid w:val="00852382"/>
    <w:rsid w:val="00853D17"/>
    <w:rsid w:val="00856AB2"/>
    <w:rsid w:val="008577F4"/>
    <w:rsid w:val="00857E8B"/>
    <w:rsid w:val="008659F5"/>
    <w:rsid w:val="00865B64"/>
    <w:rsid w:val="008667CE"/>
    <w:rsid w:val="00875E61"/>
    <w:rsid w:val="00877A25"/>
    <w:rsid w:val="0089156D"/>
    <w:rsid w:val="008A7A8B"/>
    <w:rsid w:val="008B0840"/>
    <w:rsid w:val="008B09C9"/>
    <w:rsid w:val="008B282C"/>
    <w:rsid w:val="008B3DEC"/>
    <w:rsid w:val="008B42E4"/>
    <w:rsid w:val="008C1C2A"/>
    <w:rsid w:val="008C2690"/>
    <w:rsid w:val="008C3FBE"/>
    <w:rsid w:val="008C67DD"/>
    <w:rsid w:val="008D7397"/>
    <w:rsid w:val="008E20DB"/>
    <w:rsid w:val="008E55C9"/>
    <w:rsid w:val="009070F1"/>
    <w:rsid w:val="00914E4E"/>
    <w:rsid w:val="009152F6"/>
    <w:rsid w:val="009204DD"/>
    <w:rsid w:val="00927E49"/>
    <w:rsid w:val="009304E8"/>
    <w:rsid w:val="0093275C"/>
    <w:rsid w:val="00932904"/>
    <w:rsid w:val="00933A2E"/>
    <w:rsid w:val="00937F62"/>
    <w:rsid w:val="00941115"/>
    <w:rsid w:val="00941CEA"/>
    <w:rsid w:val="0094266C"/>
    <w:rsid w:val="00945760"/>
    <w:rsid w:val="00950491"/>
    <w:rsid w:val="00960748"/>
    <w:rsid w:val="00967C4D"/>
    <w:rsid w:val="00971C35"/>
    <w:rsid w:val="00972B08"/>
    <w:rsid w:val="00975F1C"/>
    <w:rsid w:val="00980721"/>
    <w:rsid w:val="00981B82"/>
    <w:rsid w:val="0098456D"/>
    <w:rsid w:val="00985068"/>
    <w:rsid w:val="00986931"/>
    <w:rsid w:val="0099073C"/>
    <w:rsid w:val="00995B68"/>
    <w:rsid w:val="00995F98"/>
    <w:rsid w:val="00996E43"/>
    <w:rsid w:val="009B630D"/>
    <w:rsid w:val="009C0DBB"/>
    <w:rsid w:val="009C60D2"/>
    <w:rsid w:val="009D3D3C"/>
    <w:rsid w:val="009D6979"/>
    <w:rsid w:val="009E3245"/>
    <w:rsid w:val="009E4284"/>
    <w:rsid w:val="009E7DF8"/>
    <w:rsid w:val="009F037F"/>
    <w:rsid w:val="009F0401"/>
    <w:rsid w:val="009F04B2"/>
    <w:rsid w:val="009F3D5C"/>
    <w:rsid w:val="009F5ADC"/>
    <w:rsid w:val="009F5ECF"/>
    <w:rsid w:val="00A01C8D"/>
    <w:rsid w:val="00A02C01"/>
    <w:rsid w:val="00A064CB"/>
    <w:rsid w:val="00A1169A"/>
    <w:rsid w:val="00A13815"/>
    <w:rsid w:val="00A16C18"/>
    <w:rsid w:val="00A244BF"/>
    <w:rsid w:val="00A248BE"/>
    <w:rsid w:val="00A26455"/>
    <w:rsid w:val="00A348ED"/>
    <w:rsid w:val="00A37F08"/>
    <w:rsid w:val="00A4428C"/>
    <w:rsid w:val="00A4656B"/>
    <w:rsid w:val="00A5224B"/>
    <w:rsid w:val="00A52E79"/>
    <w:rsid w:val="00A57EB5"/>
    <w:rsid w:val="00A63CF3"/>
    <w:rsid w:val="00A76594"/>
    <w:rsid w:val="00A82B00"/>
    <w:rsid w:val="00A84B00"/>
    <w:rsid w:val="00A860D6"/>
    <w:rsid w:val="00A93E40"/>
    <w:rsid w:val="00A95F9B"/>
    <w:rsid w:val="00AA0065"/>
    <w:rsid w:val="00AA4B1F"/>
    <w:rsid w:val="00AB3054"/>
    <w:rsid w:val="00AB3B1E"/>
    <w:rsid w:val="00AB651C"/>
    <w:rsid w:val="00AC0124"/>
    <w:rsid w:val="00AC0DF4"/>
    <w:rsid w:val="00AC2ACD"/>
    <w:rsid w:val="00AC32F7"/>
    <w:rsid w:val="00AC4BBF"/>
    <w:rsid w:val="00AD216C"/>
    <w:rsid w:val="00AD58BC"/>
    <w:rsid w:val="00AE37A8"/>
    <w:rsid w:val="00AF18DF"/>
    <w:rsid w:val="00AF3665"/>
    <w:rsid w:val="00AF53F8"/>
    <w:rsid w:val="00B0259A"/>
    <w:rsid w:val="00B057BC"/>
    <w:rsid w:val="00B17403"/>
    <w:rsid w:val="00B21FB4"/>
    <w:rsid w:val="00B31E18"/>
    <w:rsid w:val="00B41F04"/>
    <w:rsid w:val="00B43ECD"/>
    <w:rsid w:val="00B44DFE"/>
    <w:rsid w:val="00B50F79"/>
    <w:rsid w:val="00B54F93"/>
    <w:rsid w:val="00B5669D"/>
    <w:rsid w:val="00B57D65"/>
    <w:rsid w:val="00B65236"/>
    <w:rsid w:val="00B73346"/>
    <w:rsid w:val="00B73923"/>
    <w:rsid w:val="00B7554D"/>
    <w:rsid w:val="00B847FB"/>
    <w:rsid w:val="00B944D8"/>
    <w:rsid w:val="00B94D6E"/>
    <w:rsid w:val="00B95108"/>
    <w:rsid w:val="00BA32BF"/>
    <w:rsid w:val="00BA5790"/>
    <w:rsid w:val="00BC33F6"/>
    <w:rsid w:val="00BC65C2"/>
    <w:rsid w:val="00BC7438"/>
    <w:rsid w:val="00BD2766"/>
    <w:rsid w:val="00BD49DF"/>
    <w:rsid w:val="00BE03F0"/>
    <w:rsid w:val="00BE3842"/>
    <w:rsid w:val="00BE7FE5"/>
    <w:rsid w:val="00BF3C85"/>
    <w:rsid w:val="00BF4463"/>
    <w:rsid w:val="00C00BA5"/>
    <w:rsid w:val="00C04049"/>
    <w:rsid w:val="00C10E84"/>
    <w:rsid w:val="00C1605E"/>
    <w:rsid w:val="00C20B77"/>
    <w:rsid w:val="00C23341"/>
    <w:rsid w:val="00C26B6E"/>
    <w:rsid w:val="00C415DA"/>
    <w:rsid w:val="00C4194E"/>
    <w:rsid w:val="00C4247E"/>
    <w:rsid w:val="00C44CF8"/>
    <w:rsid w:val="00C45807"/>
    <w:rsid w:val="00C61B5A"/>
    <w:rsid w:val="00C655A7"/>
    <w:rsid w:val="00C860B4"/>
    <w:rsid w:val="00C93F9B"/>
    <w:rsid w:val="00CA2DB4"/>
    <w:rsid w:val="00CA38B0"/>
    <w:rsid w:val="00CA4D72"/>
    <w:rsid w:val="00CB4242"/>
    <w:rsid w:val="00CB7B91"/>
    <w:rsid w:val="00CD7456"/>
    <w:rsid w:val="00CD769E"/>
    <w:rsid w:val="00CF40DB"/>
    <w:rsid w:val="00D13EC9"/>
    <w:rsid w:val="00D147A7"/>
    <w:rsid w:val="00D15091"/>
    <w:rsid w:val="00D33E34"/>
    <w:rsid w:val="00D372F2"/>
    <w:rsid w:val="00D379E5"/>
    <w:rsid w:val="00D413AE"/>
    <w:rsid w:val="00D41406"/>
    <w:rsid w:val="00D44942"/>
    <w:rsid w:val="00D46B08"/>
    <w:rsid w:val="00D51E4B"/>
    <w:rsid w:val="00D56DDD"/>
    <w:rsid w:val="00D60D69"/>
    <w:rsid w:val="00D653BD"/>
    <w:rsid w:val="00D67263"/>
    <w:rsid w:val="00D7064D"/>
    <w:rsid w:val="00D75C16"/>
    <w:rsid w:val="00D77020"/>
    <w:rsid w:val="00D82344"/>
    <w:rsid w:val="00D852E3"/>
    <w:rsid w:val="00D90B15"/>
    <w:rsid w:val="00D97B7A"/>
    <w:rsid w:val="00DA1240"/>
    <w:rsid w:val="00DA576E"/>
    <w:rsid w:val="00DA7B4D"/>
    <w:rsid w:val="00DB14CF"/>
    <w:rsid w:val="00DB2114"/>
    <w:rsid w:val="00DB474D"/>
    <w:rsid w:val="00DB5DF3"/>
    <w:rsid w:val="00DB631B"/>
    <w:rsid w:val="00DC70D2"/>
    <w:rsid w:val="00DC7A0E"/>
    <w:rsid w:val="00DD0303"/>
    <w:rsid w:val="00DD1AA7"/>
    <w:rsid w:val="00DE36DA"/>
    <w:rsid w:val="00DF019A"/>
    <w:rsid w:val="00DF1289"/>
    <w:rsid w:val="00DF42F9"/>
    <w:rsid w:val="00E01532"/>
    <w:rsid w:val="00E03474"/>
    <w:rsid w:val="00E16BEF"/>
    <w:rsid w:val="00E30FC8"/>
    <w:rsid w:val="00E31CEC"/>
    <w:rsid w:val="00E419F3"/>
    <w:rsid w:val="00E52196"/>
    <w:rsid w:val="00E5284F"/>
    <w:rsid w:val="00E53DD9"/>
    <w:rsid w:val="00E56038"/>
    <w:rsid w:val="00E56A97"/>
    <w:rsid w:val="00E764DC"/>
    <w:rsid w:val="00E76D2D"/>
    <w:rsid w:val="00E90027"/>
    <w:rsid w:val="00E90DE8"/>
    <w:rsid w:val="00E91E8C"/>
    <w:rsid w:val="00E93F5C"/>
    <w:rsid w:val="00EA5178"/>
    <w:rsid w:val="00EB42D3"/>
    <w:rsid w:val="00EC1E9C"/>
    <w:rsid w:val="00EC2DFD"/>
    <w:rsid w:val="00EC5E7B"/>
    <w:rsid w:val="00ED0100"/>
    <w:rsid w:val="00ED1C92"/>
    <w:rsid w:val="00ED233F"/>
    <w:rsid w:val="00ED4FE3"/>
    <w:rsid w:val="00EE4169"/>
    <w:rsid w:val="00EE5548"/>
    <w:rsid w:val="00EE6663"/>
    <w:rsid w:val="00EF4CC4"/>
    <w:rsid w:val="00EF4F1D"/>
    <w:rsid w:val="00EF7626"/>
    <w:rsid w:val="00F008FE"/>
    <w:rsid w:val="00F05D33"/>
    <w:rsid w:val="00F100FF"/>
    <w:rsid w:val="00F14B2D"/>
    <w:rsid w:val="00F21940"/>
    <w:rsid w:val="00F23A59"/>
    <w:rsid w:val="00F260AD"/>
    <w:rsid w:val="00F26781"/>
    <w:rsid w:val="00F27DB2"/>
    <w:rsid w:val="00F27FA4"/>
    <w:rsid w:val="00F308FD"/>
    <w:rsid w:val="00F3246A"/>
    <w:rsid w:val="00F34277"/>
    <w:rsid w:val="00F43755"/>
    <w:rsid w:val="00F437D1"/>
    <w:rsid w:val="00F45B1D"/>
    <w:rsid w:val="00F5051D"/>
    <w:rsid w:val="00F56836"/>
    <w:rsid w:val="00F6082C"/>
    <w:rsid w:val="00F61C83"/>
    <w:rsid w:val="00F62AC7"/>
    <w:rsid w:val="00F643B2"/>
    <w:rsid w:val="00F64867"/>
    <w:rsid w:val="00F64AA7"/>
    <w:rsid w:val="00F70AE2"/>
    <w:rsid w:val="00F72F77"/>
    <w:rsid w:val="00F75731"/>
    <w:rsid w:val="00F802F7"/>
    <w:rsid w:val="00F8044F"/>
    <w:rsid w:val="00F824FE"/>
    <w:rsid w:val="00F85879"/>
    <w:rsid w:val="00F859FB"/>
    <w:rsid w:val="00F91035"/>
    <w:rsid w:val="00FA6A9B"/>
    <w:rsid w:val="00FB03A2"/>
    <w:rsid w:val="00FD4D86"/>
    <w:rsid w:val="00FE09D4"/>
    <w:rsid w:val="00FE7FC2"/>
    <w:rsid w:val="00FF3426"/>
    <w:rsid w:val="00FF5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
    <o:shapelayout v:ext="edit">
      <o:idmap v:ext="edit" data="2"/>
    </o:shapelayout>
  </w:shapeDefaults>
  <w:decimalSymbol w:val="."/>
  <w:listSeparator w:val=","/>
  <w14:docId w14:val="3B13D682"/>
  <w15:docId w15:val="{D5B9DE9B-5E7F-411B-BE7E-76A57D7B8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E4B"/>
  </w:style>
  <w:style w:type="paragraph" w:styleId="Heading1">
    <w:name w:val="heading 1"/>
    <w:basedOn w:val="Normal"/>
    <w:next w:val="Normal"/>
    <w:link w:val="Heading1Char"/>
    <w:uiPriority w:val="9"/>
    <w:qFormat/>
    <w:rsid w:val="00D51E4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51E4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D51E4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D51E4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D51E4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D51E4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D51E4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D51E4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D51E4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4422C1"/>
    <w:pPr>
      <w:tabs>
        <w:tab w:val="center" w:pos="4320"/>
        <w:tab w:val="right" w:pos="8640"/>
      </w:tabs>
    </w:pPr>
  </w:style>
  <w:style w:type="character" w:customStyle="1" w:styleId="HeaderChar">
    <w:name w:val="Header Char"/>
    <w:basedOn w:val="DefaultParagraphFont"/>
    <w:link w:val="Header"/>
    <w:uiPriority w:val="99"/>
    <w:semiHidden/>
    <w:locked/>
    <w:rsid w:val="004422C1"/>
    <w:rPr>
      <w:rFonts w:cs="Times New Roman"/>
    </w:rPr>
  </w:style>
  <w:style w:type="paragraph" w:styleId="Footer">
    <w:name w:val="footer"/>
    <w:basedOn w:val="Normal"/>
    <w:link w:val="FooterChar"/>
    <w:uiPriority w:val="99"/>
    <w:semiHidden/>
    <w:rsid w:val="004422C1"/>
    <w:pPr>
      <w:tabs>
        <w:tab w:val="center" w:pos="4320"/>
        <w:tab w:val="right" w:pos="8640"/>
      </w:tabs>
    </w:pPr>
  </w:style>
  <w:style w:type="character" w:customStyle="1" w:styleId="FooterChar">
    <w:name w:val="Footer Char"/>
    <w:basedOn w:val="DefaultParagraphFont"/>
    <w:link w:val="Footer"/>
    <w:uiPriority w:val="99"/>
    <w:semiHidden/>
    <w:locked/>
    <w:rsid w:val="004422C1"/>
    <w:rPr>
      <w:rFonts w:cs="Times New Roman"/>
    </w:rPr>
  </w:style>
  <w:style w:type="character" w:styleId="Hyperlink">
    <w:name w:val="Hyperlink"/>
    <w:basedOn w:val="DefaultParagraphFont"/>
    <w:uiPriority w:val="99"/>
    <w:semiHidden/>
    <w:rsid w:val="00EF7626"/>
    <w:rPr>
      <w:rFonts w:cs="Times New Roman"/>
      <w:color w:val="0000FF"/>
      <w:u w:val="single"/>
    </w:rPr>
  </w:style>
  <w:style w:type="paragraph" w:customStyle="1" w:styleId="BasicParagraph">
    <w:name w:val="[Basic Paragraph]"/>
    <w:basedOn w:val="Normal"/>
    <w:uiPriority w:val="99"/>
    <w:rsid w:val="00E31CEC"/>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rsid w:val="004B0DF0"/>
    <w:rPr>
      <w:rFonts w:ascii="Tahoma" w:hAnsi="Tahoma" w:cs="Tahoma"/>
      <w:sz w:val="16"/>
      <w:szCs w:val="16"/>
    </w:rPr>
  </w:style>
  <w:style w:type="character" w:customStyle="1" w:styleId="BalloonTextChar">
    <w:name w:val="Balloon Text Char"/>
    <w:basedOn w:val="DefaultParagraphFont"/>
    <w:link w:val="BalloonText"/>
    <w:uiPriority w:val="99"/>
    <w:semiHidden/>
    <w:rsid w:val="008428BD"/>
    <w:rPr>
      <w:rFonts w:ascii="Times New Roman" w:hAnsi="Times New Roman"/>
      <w:sz w:val="0"/>
      <w:szCs w:val="0"/>
      <w:lang w:val="en-US" w:eastAsia="en-US"/>
    </w:rPr>
  </w:style>
  <w:style w:type="character" w:styleId="PlaceholderText">
    <w:name w:val="Placeholder Text"/>
    <w:basedOn w:val="DefaultParagraphFont"/>
    <w:rsid w:val="000C75AD"/>
    <w:rPr>
      <w:color w:val="808080"/>
    </w:rPr>
  </w:style>
  <w:style w:type="character" w:customStyle="1" w:styleId="Style1">
    <w:name w:val="Style1"/>
    <w:basedOn w:val="DefaultParagraphFont"/>
    <w:uiPriority w:val="1"/>
    <w:rsid w:val="004129AF"/>
    <w:rPr>
      <w:rFonts w:asciiTheme="minorHAnsi" w:hAnsiTheme="minorHAnsi"/>
      <w:sz w:val="20"/>
    </w:rPr>
  </w:style>
  <w:style w:type="character" w:customStyle="1" w:styleId="Heading1Char">
    <w:name w:val="Heading 1 Char"/>
    <w:basedOn w:val="DefaultParagraphFont"/>
    <w:link w:val="Heading1"/>
    <w:uiPriority w:val="9"/>
    <w:rsid w:val="00D51E4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51E4B"/>
    <w:rPr>
      <w:rFonts w:asciiTheme="majorHAnsi" w:eastAsiaTheme="majorEastAsia" w:hAnsiTheme="majorHAnsi" w:cstheme="majorBidi"/>
      <w:color w:val="404040" w:themeColor="text1" w:themeTint="BF"/>
      <w:sz w:val="28"/>
      <w:szCs w:val="28"/>
    </w:rPr>
  </w:style>
  <w:style w:type="paragraph" w:styleId="Title">
    <w:name w:val="Title"/>
    <w:basedOn w:val="Normal"/>
    <w:next w:val="Normal"/>
    <w:link w:val="TitleChar"/>
    <w:uiPriority w:val="10"/>
    <w:qFormat/>
    <w:rsid w:val="00D51E4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D51E4B"/>
    <w:rPr>
      <w:rFonts w:asciiTheme="majorHAnsi" w:eastAsiaTheme="majorEastAsia" w:hAnsiTheme="majorHAnsi" w:cstheme="majorBidi"/>
      <w:color w:val="4F81BD" w:themeColor="accent1"/>
      <w:spacing w:val="-10"/>
      <w:sz w:val="56"/>
      <w:szCs w:val="56"/>
    </w:rPr>
  </w:style>
  <w:style w:type="paragraph" w:styleId="ListParagraph">
    <w:name w:val="List Paragraph"/>
    <w:basedOn w:val="Normal"/>
    <w:uiPriority w:val="34"/>
    <w:qFormat/>
    <w:rsid w:val="00DA1240"/>
    <w:pPr>
      <w:ind w:left="720"/>
      <w:contextualSpacing/>
    </w:pPr>
  </w:style>
  <w:style w:type="table" w:styleId="TableGrid">
    <w:name w:val="Table Grid"/>
    <w:basedOn w:val="TableNormal"/>
    <w:uiPriority w:val="59"/>
    <w:rsid w:val="00DA124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D51E4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D51E4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51E4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D51E4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D51E4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D51E4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D51E4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D51E4B"/>
    <w:pPr>
      <w:spacing w:line="240" w:lineRule="auto"/>
    </w:pPr>
    <w:rPr>
      <w:b/>
      <w:bCs/>
      <w:smallCaps/>
      <w:color w:val="595959" w:themeColor="text1" w:themeTint="A6"/>
      <w:spacing w:val="6"/>
    </w:rPr>
  </w:style>
  <w:style w:type="paragraph" w:styleId="Subtitle">
    <w:name w:val="Subtitle"/>
    <w:basedOn w:val="Normal"/>
    <w:next w:val="Normal"/>
    <w:link w:val="SubtitleChar"/>
    <w:uiPriority w:val="11"/>
    <w:qFormat/>
    <w:rsid w:val="00D51E4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51E4B"/>
    <w:rPr>
      <w:rFonts w:asciiTheme="majorHAnsi" w:eastAsiaTheme="majorEastAsia" w:hAnsiTheme="majorHAnsi" w:cstheme="majorBidi"/>
      <w:sz w:val="24"/>
      <w:szCs w:val="24"/>
    </w:rPr>
  </w:style>
  <w:style w:type="character" w:styleId="Strong">
    <w:name w:val="Strong"/>
    <w:basedOn w:val="DefaultParagraphFont"/>
    <w:uiPriority w:val="22"/>
    <w:qFormat/>
    <w:rsid w:val="00D51E4B"/>
    <w:rPr>
      <w:b/>
      <w:bCs/>
    </w:rPr>
  </w:style>
  <w:style w:type="character" w:styleId="Emphasis">
    <w:name w:val="Emphasis"/>
    <w:basedOn w:val="DefaultParagraphFont"/>
    <w:uiPriority w:val="20"/>
    <w:qFormat/>
    <w:rsid w:val="00D51E4B"/>
    <w:rPr>
      <w:i/>
      <w:iCs/>
    </w:rPr>
  </w:style>
  <w:style w:type="paragraph" w:styleId="NoSpacing">
    <w:name w:val="No Spacing"/>
    <w:uiPriority w:val="1"/>
    <w:qFormat/>
    <w:rsid w:val="00D51E4B"/>
    <w:pPr>
      <w:spacing w:after="0" w:line="240" w:lineRule="auto"/>
    </w:pPr>
  </w:style>
  <w:style w:type="paragraph" w:styleId="Quote">
    <w:name w:val="Quote"/>
    <w:basedOn w:val="Normal"/>
    <w:next w:val="Normal"/>
    <w:link w:val="QuoteChar"/>
    <w:uiPriority w:val="29"/>
    <w:qFormat/>
    <w:rsid w:val="00D51E4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D51E4B"/>
    <w:rPr>
      <w:i/>
      <w:iCs/>
      <w:color w:val="404040" w:themeColor="text1" w:themeTint="BF"/>
    </w:rPr>
  </w:style>
  <w:style w:type="paragraph" w:styleId="IntenseQuote">
    <w:name w:val="Intense Quote"/>
    <w:basedOn w:val="Normal"/>
    <w:next w:val="Normal"/>
    <w:link w:val="IntenseQuoteChar"/>
    <w:uiPriority w:val="30"/>
    <w:qFormat/>
    <w:rsid w:val="00D51E4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D51E4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D51E4B"/>
    <w:rPr>
      <w:i/>
      <w:iCs/>
      <w:color w:val="404040" w:themeColor="text1" w:themeTint="BF"/>
    </w:rPr>
  </w:style>
  <w:style w:type="character" w:styleId="IntenseEmphasis">
    <w:name w:val="Intense Emphasis"/>
    <w:basedOn w:val="DefaultParagraphFont"/>
    <w:uiPriority w:val="21"/>
    <w:qFormat/>
    <w:rsid w:val="00D51E4B"/>
    <w:rPr>
      <w:b/>
      <w:bCs/>
      <w:i/>
      <w:iCs/>
    </w:rPr>
  </w:style>
  <w:style w:type="character" w:styleId="SubtleReference">
    <w:name w:val="Subtle Reference"/>
    <w:basedOn w:val="DefaultParagraphFont"/>
    <w:uiPriority w:val="31"/>
    <w:qFormat/>
    <w:rsid w:val="00D51E4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51E4B"/>
    <w:rPr>
      <w:b/>
      <w:bCs/>
      <w:smallCaps/>
      <w:spacing w:val="5"/>
      <w:u w:val="single"/>
    </w:rPr>
  </w:style>
  <w:style w:type="character" w:styleId="BookTitle">
    <w:name w:val="Book Title"/>
    <w:basedOn w:val="DefaultParagraphFont"/>
    <w:uiPriority w:val="33"/>
    <w:qFormat/>
    <w:rsid w:val="00D51E4B"/>
    <w:rPr>
      <w:b/>
      <w:bCs/>
      <w:smallCaps/>
    </w:rPr>
  </w:style>
  <w:style w:type="paragraph" w:styleId="TOCHeading">
    <w:name w:val="TOC Heading"/>
    <w:basedOn w:val="Heading1"/>
    <w:next w:val="Normal"/>
    <w:uiPriority w:val="39"/>
    <w:unhideWhenUsed/>
    <w:qFormat/>
    <w:rsid w:val="00D51E4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86865">
      <w:marLeft w:val="0"/>
      <w:marRight w:val="0"/>
      <w:marTop w:val="0"/>
      <w:marBottom w:val="0"/>
      <w:divBdr>
        <w:top w:val="none" w:sz="0" w:space="0" w:color="auto"/>
        <w:left w:val="none" w:sz="0" w:space="0" w:color="auto"/>
        <w:bottom w:val="none" w:sz="0" w:space="0" w:color="auto"/>
        <w:right w:val="none" w:sz="0" w:space="0" w:color="auto"/>
      </w:divBdr>
      <w:divsChild>
        <w:div w:id="595286869">
          <w:marLeft w:val="0"/>
          <w:marRight w:val="0"/>
          <w:marTop w:val="0"/>
          <w:marBottom w:val="240"/>
          <w:divBdr>
            <w:top w:val="none" w:sz="0" w:space="0" w:color="auto"/>
            <w:left w:val="none" w:sz="0" w:space="0" w:color="auto"/>
            <w:bottom w:val="none" w:sz="0" w:space="0" w:color="auto"/>
            <w:right w:val="none" w:sz="0" w:space="0" w:color="auto"/>
          </w:divBdr>
          <w:divsChild>
            <w:div w:id="595286868">
              <w:marLeft w:val="0"/>
              <w:marRight w:val="0"/>
              <w:marTop w:val="0"/>
              <w:marBottom w:val="0"/>
              <w:divBdr>
                <w:top w:val="none" w:sz="0" w:space="0" w:color="auto"/>
                <w:left w:val="none" w:sz="0" w:space="0" w:color="auto"/>
                <w:bottom w:val="none" w:sz="0" w:space="0" w:color="auto"/>
                <w:right w:val="none" w:sz="0" w:space="0" w:color="auto"/>
              </w:divBdr>
              <w:divsChild>
                <w:div w:id="595286867">
                  <w:marLeft w:val="0"/>
                  <w:marRight w:val="0"/>
                  <w:marTop w:val="0"/>
                  <w:marBottom w:val="0"/>
                  <w:divBdr>
                    <w:top w:val="none" w:sz="0" w:space="0" w:color="auto"/>
                    <w:left w:val="none" w:sz="0" w:space="0" w:color="auto"/>
                    <w:bottom w:val="none" w:sz="0" w:space="0" w:color="auto"/>
                    <w:right w:val="none" w:sz="0" w:space="0" w:color="auto"/>
                  </w:divBdr>
                  <w:divsChild>
                    <w:div w:id="595286864">
                      <w:marLeft w:val="0"/>
                      <w:marRight w:val="0"/>
                      <w:marTop w:val="0"/>
                      <w:marBottom w:val="0"/>
                      <w:divBdr>
                        <w:top w:val="none" w:sz="0" w:space="0" w:color="auto"/>
                        <w:left w:val="none" w:sz="0" w:space="0" w:color="auto"/>
                        <w:bottom w:val="none" w:sz="0" w:space="0" w:color="auto"/>
                        <w:right w:val="none" w:sz="0" w:space="0" w:color="auto"/>
                      </w:divBdr>
                      <w:divsChild>
                        <w:div w:id="595286866">
                          <w:marLeft w:val="0"/>
                          <w:marRight w:val="0"/>
                          <w:marTop w:val="0"/>
                          <w:marBottom w:val="120"/>
                          <w:divBdr>
                            <w:top w:val="none" w:sz="0" w:space="0" w:color="auto"/>
                            <w:left w:val="none" w:sz="0" w:space="0" w:color="auto"/>
                            <w:bottom w:val="none" w:sz="0" w:space="0" w:color="auto"/>
                            <w:right w:val="none" w:sz="0" w:space="0" w:color="auto"/>
                          </w:divBdr>
                          <w:divsChild>
                            <w:div w:id="595286870">
                              <w:marLeft w:val="0"/>
                              <w:marRight w:val="0"/>
                              <w:marTop w:val="0"/>
                              <w:marBottom w:val="0"/>
                              <w:divBdr>
                                <w:top w:val="none" w:sz="0" w:space="0" w:color="auto"/>
                                <w:left w:val="none" w:sz="0" w:space="0" w:color="auto"/>
                                <w:bottom w:val="none" w:sz="0" w:space="0" w:color="auto"/>
                                <w:right w:val="none" w:sz="0" w:space="0" w:color="auto"/>
                              </w:divBdr>
                              <w:divsChild>
                                <w:div w:id="59528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120214">
      <w:bodyDiv w:val="1"/>
      <w:marLeft w:val="0"/>
      <w:marRight w:val="0"/>
      <w:marTop w:val="0"/>
      <w:marBottom w:val="0"/>
      <w:divBdr>
        <w:top w:val="none" w:sz="0" w:space="0" w:color="auto"/>
        <w:left w:val="none" w:sz="0" w:space="0" w:color="auto"/>
        <w:bottom w:val="none" w:sz="0" w:space="0" w:color="auto"/>
        <w:right w:val="none" w:sz="0" w:space="0" w:color="auto"/>
      </w:divBdr>
      <w:divsChild>
        <w:div w:id="1009067822">
          <w:marLeft w:val="0"/>
          <w:marRight w:val="0"/>
          <w:marTop w:val="0"/>
          <w:marBottom w:val="450"/>
          <w:divBdr>
            <w:top w:val="none" w:sz="0" w:space="0" w:color="auto"/>
            <w:left w:val="single" w:sz="6" w:space="11" w:color="B1B4B6"/>
            <w:bottom w:val="none" w:sz="0" w:space="0" w:color="auto"/>
            <w:right w:val="none" w:sz="0" w:space="0" w:color="auto"/>
          </w:divBdr>
          <w:divsChild>
            <w:div w:id="1084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wgc.org/contact-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wgc.org/data-protection-and-priva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br01.safelinks.protection.outlook.com/?url=https%3A%2F%2Fwww.cwgc.org%2Ffind-records%2Fcommemorations%2Fappeals-policy-for-commemorations-casework%2F&amp;data=05%7C02%7Cgael.williams%40cwgc.org%7C560a157c13f04f314b3208ddf461c86b%7C9ee89dba4e7d4d4683a4261220fb5e6b%7C0%7C0%7C638935422989821337%7CUnknown%7CTWFpbGZsb3d8eyJFbXB0eU1hcGkiOnRydWUsIlYiOiIwLjAuMDAwMCIsIlAiOiJXaW4zMiIsIkFOIjoiTWFpbCIsIldUIjoyfQ%3D%3D%7C0%7C%7C%7C&amp;sdata=1P%2BAAaJwvJx0rY6Ycb6%2F6zSP2CYBik%2FJRDhqpnRyhWk%3D&amp;reserved=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el.williams\Downloads\CWGC%20Blank%20Document%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681423A2ABB4CB9CD5C83D9FD7CDB" ma:contentTypeVersion="23" ma:contentTypeDescription="Create a new document." ma:contentTypeScope="" ma:versionID="b56757e584ca40a6c8e8d71ff702b5d6">
  <xsd:schema xmlns:xsd="http://www.w3.org/2001/XMLSchema" xmlns:xs="http://www.w3.org/2001/XMLSchema" xmlns:p="http://schemas.microsoft.com/office/2006/metadata/properties" xmlns:ns1="http://schemas.microsoft.com/sharepoint/v3" xmlns:ns2="e5b7d0b1-fac8-4f7b-93a6-ed75558a4412" xmlns:ns3="b0f8d3cc-1ff7-4eaa-ad4c-3e93f4547cc0" xmlns:ns4="2786cee7-bce4-4375-93fc-53837981c135" targetNamespace="http://schemas.microsoft.com/office/2006/metadata/properties" ma:root="true" ma:fieldsID="8fdc849d941795ed3ebfc8bc80df0ee2" ns1:_="" ns2:_="" ns3:_="" ns4:_="">
    <xsd:import namespace="http://schemas.microsoft.com/sharepoint/v3"/>
    <xsd:import namespace="e5b7d0b1-fac8-4f7b-93a6-ed75558a4412"/>
    <xsd:import namespace="b0f8d3cc-1ff7-4eaa-ad4c-3e93f4547cc0"/>
    <xsd:import namespace="2786cee7-bce4-4375-93fc-53837981c135"/>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b7d0b1-fac8-4f7b-93a6-ed75558a441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f8d3cc-1ff7-4eaa-ad4c-3e93f4547cc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86cee7-bce4-4375-93fc-53837981c13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AC97C36-7EDF-47E8-8B3E-04AE790AE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b7d0b1-fac8-4f7b-93a6-ed75558a4412"/>
    <ds:schemaRef ds:uri="b0f8d3cc-1ff7-4eaa-ad4c-3e93f4547cc0"/>
    <ds:schemaRef ds:uri="2786cee7-bce4-4375-93fc-53837981c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5651A-11AB-4E75-B6B7-07DAF673D04A}">
  <ds:schemaRefs>
    <ds:schemaRef ds:uri="http://schemas.openxmlformats.org/officeDocument/2006/bibliography"/>
  </ds:schemaRefs>
</ds:datastoreItem>
</file>

<file path=customXml/itemProps3.xml><?xml version="1.0" encoding="utf-8"?>
<ds:datastoreItem xmlns:ds="http://schemas.openxmlformats.org/officeDocument/2006/customXml" ds:itemID="{074538AB-0C85-44AF-9EBA-503F35D7A33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C8A1A66-4935-4293-B826-0BA9A627FC30}">
  <ds:schemaRefs>
    <ds:schemaRef ds:uri="http://schemas.microsoft.com/sharepoint/v3/contenttype/forms"/>
  </ds:schemaRefs>
</ds:datastoreItem>
</file>

<file path=customXml/itemProps5.xml><?xml version="1.0" encoding="utf-8"?>
<ds:datastoreItem xmlns:ds="http://schemas.openxmlformats.org/officeDocument/2006/customXml" ds:itemID="{BD8AA2DB-B850-4344-AA02-23C879E18DFD}">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CWGC Blank Document (2)</Template>
  <TotalTime>45</TotalTime>
  <Pages>2</Pages>
  <Words>824</Words>
  <Characters>4656</Characters>
  <Application>Microsoft Office Word</Application>
  <DocSecurity>0</DocSecurity>
  <Lines>93</Lines>
  <Paragraphs>62</Paragraphs>
  <ScaleCrop>false</ScaleCrop>
  <HeadingPairs>
    <vt:vector size="2" baseType="variant">
      <vt:variant>
        <vt:lpstr>Title</vt:lpstr>
      </vt:variant>
      <vt:variant>
        <vt:i4>1</vt:i4>
      </vt:variant>
    </vt:vector>
  </HeadingPairs>
  <TitlesOfParts>
    <vt:vector size="1" baseType="lpstr">
      <vt:lpstr>CWGC Blank Document</vt:lpstr>
    </vt:vector>
  </TitlesOfParts>
  <Company>Chapman Creative</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CWGC Blank Document</dc:title>
  <dc:creator>Gael Williams</dc:creator>
  <cp:lastModifiedBy>Gael Williams</cp:lastModifiedBy>
  <cp:revision>51</cp:revision>
  <cp:lastPrinted>2025-07-30T11:56:00Z</cp:lastPrinted>
  <dcterms:created xsi:type="dcterms:W3CDTF">2025-07-01T09:37:00Z</dcterms:created>
  <dcterms:modified xsi:type="dcterms:W3CDTF">2026-09-17T15:35:00Z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0x0101001C8681423A2ABB4CB9CD5C83D9FD7CDB</vt:lpwstr>
  </property>
</Properties>
</file>